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C30AA"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shd w:val="clear" w:color="auto" w:fill="FFFFFF"/>
          <w:lang w:eastAsia="ru-RU"/>
        </w:rPr>
        <w:t>Дело № 2-102/2022</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УИД- 52RS0058-01-2021-000848-51</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p>
    <w:p w14:paraId="7213B5CF" w14:textId="77777777" w:rsidR="0070093C" w:rsidRPr="0070093C" w:rsidRDefault="0070093C" w:rsidP="0070093C">
      <w:pPr>
        <w:spacing w:after="0" w:line="293" w:lineRule="atLeast"/>
        <w:jc w:val="center"/>
        <w:rPr>
          <w:rFonts w:ascii="Arial" w:eastAsia="Times New Roman" w:hAnsi="Arial" w:cs="Arial"/>
          <w:color w:val="000000"/>
          <w:sz w:val="23"/>
          <w:szCs w:val="23"/>
          <w:lang w:eastAsia="ru-RU"/>
        </w:rPr>
      </w:pPr>
      <w:r w:rsidRPr="0070093C">
        <w:rPr>
          <w:rFonts w:ascii="Arial" w:eastAsia="Times New Roman" w:hAnsi="Arial" w:cs="Arial"/>
          <w:b/>
          <w:bCs/>
          <w:color w:val="000000"/>
          <w:sz w:val="23"/>
          <w:szCs w:val="23"/>
          <w:bdr w:val="none" w:sz="0" w:space="0" w:color="auto" w:frame="1"/>
          <w:lang w:eastAsia="ru-RU"/>
        </w:rPr>
        <w:t>РЕШЕНИЕ</w:t>
      </w:r>
    </w:p>
    <w:p w14:paraId="7932AE0C"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ИМЕНЕМ РОССИЙСКОЙ ФЕДЕРАЦИИ</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&lt;адрес&gt; 24 февраля 2022 года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Шахунский районный суд Нижегородской области в составе: председательствующего судьи </w:t>
      </w:r>
      <w:proofErr w:type="spellStart"/>
      <w:r w:rsidRPr="0070093C">
        <w:rPr>
          <w:rFonts w:ascii="Arial" w:eastAsia="Times New Roman" w:hAnsi="Arial" w:cs="Arial"/>
          <w:color w:val="000000"/>
          <w:sz w:val="23"/>
          <w:szCs w:val="23"/>
          <w:shd w:val="clear" w:color="auto" w:fill="FFFFFF"/>
          <w:lang w:eastAsia="ru-RU"/>
        </w:rPr>
        <w:t>Шатохиной</w:t>
      </w:r>
      <w:proofErr w:type="spellEnd"/>
      <w:r w:rsidRPr="0070093C">
        <w:rPr>
          <w:rFonts w:ascii="Arial" w:eastAsia="Times New Roman" w:hAnsi="Arial" w:cs="Arial"/>
          <w:color w:val="000000"/>
          <w:sz w:val="23"/>
          <w:szCs w:val="23"/>
          <w:shd w:val="clear" w:color="auto" w:fill="FFFFFF"/>
          <w:lang w:eastAsia="ru-RU"/>
        </w:rPr>
        <w:t xml:space="preserve"> Н.В., при секретаре </w:t>
      </w:r>
      <w:proofErr w:type="spellStart"/>
      <w:r w:rsidRPr="0070093C">
        <w:rPr>
          <w:rFonts w:ascii="Arial" w:eastAsia="Times New Roman" w:hAnsi="Arial" w:cs="Arial"/>
          <w:color w:val="000000"/>
          <w:sz w:val="23"/>
          <w:szCs w:val="23"/>
          <w:shd w:val="clear" w:color="auto" w:fill="FFFFFF"/>
          <w:lang w:eastAsia="ru-RU"/>
        </w:rPr>
        <w:t>Антакове</w:t>
      </w:r>
      <w:proofErr w:type="spellEnd"/>
      <w:r w:rsidRPr="0070093C">
        <w:rPr>
          <w:rFonts w:ascii="Arial" w:eastAsia="Times New Roman" w:hAnsi="Arial" w:cs="Arial"/>
          <w:color w:val="000000"/>
          <w:sz w:val="23"/>
          <w:szCs w:val="23"/>
          <w:shd w:val="clear" w:color="auto" w:fill="FFFFFF"/>
          <w:lang w:eastAsia="ru-RU"/>
        </w:rPr>
        <w:t xml:space="preserve"> Ю.В.,</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 участием представителя истца ФИО1,</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рассмотрев в открытом судебном заседании в г. Шахунья гражданское дело по иску ФИО2 к Обществу с ограниченной ответственностью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Индивидуальному предпринимателю ФИО3 о признании договора недействительным, взыскании денежных средств, компенсации морального вреда,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p>
    <w:p w14:paraId="284BF946" w14:textId="77777777" w:rsidR="0070093C" w:rsidRPr="0070093C" w:rsidRDefault="0070093C" w:rsidP="0070093C">
      <w:pPr>
        <w:spacing w:after="0" w:line="293" w:lineRule="atLeast"/>
        <w:jc w:val="center"/>
        <w:rPr>
          <w:rFonts w:ascii="Arial" w:eastAsia="Times New Roman" w:hAnsi="Arial" w:cs="Arial"/>
          <w:color w:val="000000"/>
          <w:sz w:val="23"/>
          <w:szCs w:val="23"/>
          <w:lang w:eastAsia="ru-RU"/>
        </w:rPr>
      </w:pPr>
      <w:r w:rsidRPr="0070093C">
        <w:rPr>
          <w:rFonts w:ascii="Arial" w:eastAsia="Times New Roman" w:hAnsi="Arial" w:cs="Arial"/>
          <w:b/>
          <w:bCs/>
          <w:color w:val="000000"/>
          <w:sz w:val="23"/>
          <w:szCs w:val="23"/>
          <w:bdr w:val="none" w:sz="0" w:space="0" w:color="auto" w:frame="1"/>
          <w:lang w:eastAsia="ru-RU"/>
        </w:rPr>
        <w:t>УСТАНОВИЛ:</w:t>
      </w:r>
    </w:p>
    <w:p w14:paraId="66BE755D" w14:textId="2586C2F3"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ФИО2 обратилась в суд с исковым заявлением к Обществу с ограниченной ответственностью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индивидуальному предпринимателю ФИО3 о признании договора недействительным, взыскании денежных средств, компенсации морального вреда, указывая, что ДД.ММ.ГГГГ ею в автосалоне «БЦР Моторс» (ООО «БЦР-Авто Плюс), расположенном по адресу: &lt;адрес&gt;, по договору купли-продажи № от ДД.ММ.ГГГГ, приобретен автомобиль «Лада Веста» стоимостью &lt;данные изъяты&gt;. Данный автомобиль приобретен с привлечением кредитных денежных средств в сумме &lt;данные изъяты&gt; полученных ею по кредитному договору № от ДД.ММ.ГГГГ, заключенному с Банком ВТБ (ПАО) сроком на ДД.ММ.ГГГГ. При приобретении автомобиля ДД.ММ.ГГГГ между ней и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заключен договор на оказание комплекса услуг. В соответствии с п. 2.1 Договора, заказчик обязуется оплатить полную стоимость услуг: &lt;данные изъяты&gt;. - за предоставление комплекса к непериодическому изданию «Комплексная помощь автовладельцу»; &lt;данные изъяты&gt;. - оплата за подключение к программе «Премьер» за каждую выбранную зону. В соответствии с актом оказанных услуг, подписанным сторонами ДД.ММ.ГГГГ, предусмотрено 86 зон обслуживания, таким образом, оплата за подключение программе «Премьер» составляет &lt;данные изъяты&gt;. Кроме того, истцом произведена оплата за услуги в соответствии с информационным письмом о содержании программы «Премиум Авто», в сумме &lt;данные изъяты&gt;. Полная стоимость по договору с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составила 120 000руб. Денежные средства по договору с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были перечислены на счет ИП ФИО3, с которым у неё никаких договорных отношений не имеется. Таким образом, ИП ФИО3 неосновательно обогатился. Считает, что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действовало недобросовестно, что повлекло для неё неблагоприятные последствия в виде материального ущерба на сумму &lt;данные изъяты&gt;. ДД.ММ.ГГГГ ею в адрес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было направлено требование (претензия) о расторжении договора об оказании услуг и о возврате денежных средств в сумме &lt;данные изъяты&gt;. В </w:t>
      </w:r>
      <w:r w:rsidRPr="0070093C">
        <w:rPr>
          <w:rFonts w:ascii="Arial" w:eastAsia="Times New Roman" w:hAnsi="Arial" w:cs="Arial"/>
          <w:color w:val="000000"/>
          <w:sz w:val="23"/>
          <w:szCs w:val="23"/>
          <w:shd w:val="clear" w:color="auto" w:fill="FFFFFF"/>
          <w:lang w:eastAsia="ru-RU"/>
        </w:rPr>
        <w:lastRenderedPageBreak/>
        <w:t xml:space="preserve">ответе на требование (претензию)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отказался от расторжения договора в досудебном порядке, а также от возвращения денежных средств в сумме &lt;данные изъяты&gt;., оплаченных ею по договору. ДД.ММ.ГГГГ она в адрес ИП ФИО3 направила требование (претензию) о расторжении договора об оказании услуг и о возврате денежных средств в сумме &lt;данные изъяты&gt; В ответе на требование (претензию) ИП ФИО3 отказался от расторжения договора в досудебном порядке, а также от возвращения денежных средств в сумме &lt;данные изъяты&gt;., оплаченных ею по договору. Сумма неустойки за период с ДД.ММ.ГГГГ по ДД.ММ.ГГГГ составляет: &lt;данные изъяты&gt; х &lt;данные изъяты&gt; = ДД.ММ.ГГГГ. Кроме того, ей причинен моральный вред, что выразилось в ухудшении общего состояния здоровья и бессоннице. Она оценивает моральный вред, причиненный действиями ответчика в &lt;данные изъяты&gt;. Просит признать договор на оказание комплекса услуг помощи на дорогах от ДД.ММ.ГГГГ, заключенный между нею и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xml:space="preserve">», недействительным, применить последствия недействительности сделки, вернув стороны в первоначальное положение. Взыскать солидарно с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и ИП ФИО3 в пользу ФИО2 денежные средства по договору в размере &lt;данные изъяты&gt;., неустойку в размере &lt;данные изъяты&gt; компенсацию морального вреда в размере &lt;данные изъяты&gt;., штраф в размере &lt;данные изъяты&gt; от удовлетворенных исковых требований, расходы по оплате юридических услуг и услуг представителя в размере &lt;данные изъяты&gt;</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Истец, ответчики, третьи лица извещены о дате, времени и месте судебного заседания надлежащим образом, в судебное заседание не явились.</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Суд считает возможным рассмотреть дело в отсутствие не явившихся лиц.</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Представитель истца ФИО1 в судебном заседании просит иск удовлетворить.</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Исследовав материалы дела, оценив в соответствии со ст. </w:t>
      </w:r>
      <w:hyperlink r:id="rId4" w:tgtFrame="_blank" w:tooltip="ГПК РФ &gt;  Раздел I. Общие положения &gt; Глава 6. Доказательства и доказывание &gt; Статья 67. Оценка доказательств" w:history="1">
        <w:r w:rsidRPr="0070093C">
          <w:rPr>
            <w:rFonts w:ascii="Arial" w:eastAsia="Times New Roman" w:hAnsi="Arial" w:cs="Arial"/>
            <w:color w:val="3C5F87"/>
            <w:sz w:val="23"/>
            <w:szCs w:val="23"/>
            <w:u w:val="single"/>
            <w:bdr w:val="none" w:sz="0" w:space="0" w:color="auto" w:frame="1"/>
            <w:lang w:eastAsia="ru-RU"/>
          </w:rPr>
          <w:t>67 ГПК РФ</w:t>
        </w:r>
      </w:hyperlink>
      <w:r w:rsidRPr="0070093C">
        <w:rPr>
          <w:rFonts w:ascii="Arial" w:eastAsia="Times New Roman" w:hAnsi="Arial" w:cs="Arial"/>
          <w:color w:val="000000"/>
          <w:sz w:val="23"/>
          <w:szCs w:val="23"/>
          <w:shd w:val="clear" w:color="auto" w:fill="FFFFFF"/>
          <w:lang w:eastAsia="ru-RU"/>
        </w:rPr>
        <w:t>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следующему выводу.</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Согласно пункту 1 статьи </w:t>
      </w:r>
      <w:hyperlink r:id="rId5" w:tgtFrame="_blank" w:tooltip="ГК РФ &gt;  Раздел IV. Отдельные виды обязательств &gt; Глава 39. Возмездное оказание услуг &gt; Статья 779. Договор возмездного оказания услуг" w:history="1">
        <w:r w:rsidRPr="0070093C">
          <w:rPr>
            <w:rFonts w:ascii="Arial" w:eastAsia="Times New Roman" w:hAnsi="Arial" w:cs="Arial"/>
            <w:color w:val="3C5F87"/>
            <w:sz w:val="23"/>
            <w:szCs w:val="23"/>
            <w:u w:val="single"/>
            <w:bdr w:val="none" w:sz="0" w:space="0" w:color="auto" w:frame="1"/>
            <w:lang w:eastAsia="ru-RU"/>
          </w:rPr>
          <w:t>779 ГК РФ</w:t>
        </w:r>
      </w:hyperlink>
      <w:r w:rsidRPr="0070093C">
        <w:rPr>
          <w:rFonts w:ascii="Arial" w:eastAsia="Times New Roman" w:hAnsi="Arial" w:cs="Arial"/>
          <w:color w:val="000000"/>
          <w:sz w:val="23"/>
          <w:szCs w:val="23"/>
          <w:shd w:val="clear" w:color="auto" w:fill="FFFFFF"/>
          <w:lang w:eastAsia="ru-RU"/>
        </w:rPr>
        <w:t>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Пунктом 1 статьи </w:t>
      </w:r>
      <w:hyperlink r:id="rId6" w:tgtFrame="_blank" w:tooltip="ГК РФ &gt;  Раздел IV. Отдельные виды обязательств &gt; Глава 39. Возмездное оказание услуг &gt; Статья 782. Односторонний отказ от исполнения договора возмездного оказания услуг" w:history="1">
        <w:r w:rsidRPr="0070093C">
          <w:rPr>
            <w:rFonts w:ascii="Arial" w:eastAsia="Times New Roman" w:hAnsi="Arial" w:cs="Arial"/>
            <w:color w:val="3C5F87"/>
            <w:sz w:val="23"/>
            <w:szCs w:val="23"/>
            <w:u w:val="single"/>
            <w:bdr w:val="none" w:sz="0" w:space="0" w:color="auto" w:frame="1"/>
            <w:lang w:eastAsia="ru-RU"/>
          </w:rPr>
          <w:t>782 ГК РФ</w:t>
        </w:r>
      </w:hyperlink>
      <w:r w:rsidRPr="0070093C">
        <w:rPr>
          <w:rFonts w:ascii="Arial" w:eastAsia="Times New Roman" w:hAnsi="Arial" w:cs="Arial"/>
          <w:color w:val="000000"/>
          <w:sz w:val="23"/>
          <w:szCs w:val="23"/>
          <w:shd w:val="clear" w:color="auto" w:fill="FFFFFF"/>
          <w:lang w:eastAsia="ru-RU"/>
        </w:rPr>
        <w:t> установлено, что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14:paraId="02CE54B6" w14:textId="02BDA72F"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суде установлено, что между ФИО2 и ООО «БЦР-Авто Плюс» ДД.ММ.ГГГГ заключен договор купли-продажи транспортного средства «Лада Веста» стоимостью 813 000 руб.</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Автомобиль приобретен с привлечением денежных средств в размере &lt;данные изъяты&gt;. по кредитному договору, заключенному между ФИО2 и ПАО Банк ВТБ ДД.ММ.ГГГГ.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п. 11 договора указано, что кредит предоставлен на оплату транспортного средства, страховых взносов, сервисных услуг.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Кредит выдан под залог приобретаемого транспортного средства.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lastRenderedPageBreak/>
        <w:t>Согласно п. 24 банк предоставляет заемщику кредит путем перечисления суммы кредита на банковский счет №</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Согласно п. 25 договора заемщик дает поручение банку в течении трех рабочих дней со дня зачисления кредита перечислить денежные средства для оплаты транспортного средства в сумме &lt;данные изъяты&gt;. продавцу ООО «БЦР-</w:t>
      </w:r>
      <w:proofErr w:type="spellStart"/>
      <w:r w:rsidRPr="0070093C">
        <w:rPr>
          <w:rFonts w:ascii="Arial" w:eastAsia="Times New Roman" w:hAnsi="Arial" w:cs="Arial"/>
          <w:color w:val="000000"/>
          <w:sz w:val="23"/>
          <w:szCs w:val="23"/>
          <w:shd w:val="clear" w:color="auto" w:fill="FFFFFF"/>
          <w:lang w:eastAsia="ru-RU"/>
        </w:rPr>
        <w:t>АвтоПлюс</w:t>
      </w:r>
      <w:proofErr w:type="spellEnd"/>
      <w:r w:rsidRPr="0070093C">
        <w:rPr>
          <w:rFonts w:ascii="Arial" w:eastAsia="Times New Roman" w:hAnsi="Arial" w:cs="Arial"/>
          <w:color w:val="000000"/>
          <w:sz w:val="23"/>
          <w:szCs w:val="23"/>
          <w:shd w:val="clear" w:color="auto" w:fill="FFFFFF"/>
          <w:lang w:eastAsia="ru-RU"/>
        </w:rPr>
        <w:t>», &lt;данные изъяты&gt; - в страховую компанию, &lt;данные изъяты&gt;. ИП ФИО3 для оплаты сервисных услуг.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ДД.ММ.ГГГГ между ФИО2 и ООО «ЕВРО АССИСТАНС» заключен договор на оказание комплекса услуг.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Согласно п. 2 договора стороны согласовали стоимость услуг: &lt;данные изъяты&gt; - предоставление доступа к непериодическому изданию «Комплексная помощь автовладельцу», &lt;данные изъяты&gt;. - оплата за подключение к программе «Премьер» за каждую выбранную зону.</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Согласно акту оказания услуг от ДД.ММ.ГГГГ стоимость оказанных услуг составляет &lt;данные изъяты&gt;. за предоставление доступа к непериодическому изданию Комплексная помощь автовладельцу, за подключение к программе «Премьер», также заказчиком оплачено &lt;данные изъяты&gt;. за услуги в соответствии с информационным письмом.</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этот же день ФИО2 выдан сертификат на право премиального обслуживания автомобиля сроком 28 месяцев.</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Заключенный между ФИО2 и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договор относится к договору возмездного оказания услуг между гражданином и юридическим лицом, правоотношения по которому регулируются нормами ст. </w:t>
      </w:r>
      <w:hyperlink r:id="rId7"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9.3. Опционный договор" w:history="1">
        <w:r w:rsidRPr="0070093C">
          <w:rPr>
            <w:rFonts w:ascii="Arial" w:eastAsia="Times New Roman" w:hAnsi="Arial" w:cs="Arial"/>
            <w:color w:val="3C5F87"/>
            <w:sz w:val="23"/>
            <w:szCs w:val="23"/>
            <w:u w:val="single"/>
            <w:bdr w:val="none" w:sz="0" w:space="0" w:color="auto" w:frame="1"/>
            <w:lang w:eastAsia="ru-RU"/>
          </w:rPr>
          <w:t>429.3 ГК РФ</w:t>
        </w:r>
      </w:hyperlink>
      <w:r w:rsidRPr="0070093C">
        <w:rPr>
          <w:rFonts w:ascii="Arial" w:eastAsia="Times New Roman" w:hAnsi="Arial" w:cs="Arial"/>
          <w:color w:val="000000"/>
          <w:sz w:val="23"/>
          <w:szCs w:val="23"/>
          <w:shd w:val="clear" w:color="auto" w:fill="FFFFFF"/>
          <w:lang w:eastAsia="ru-RU"/>
        </w:rPr>
        <w:t> и главы 39 ГК РФ (возмездное оказание услуг).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соответствие с п. 1 ст. </w:t>
      </w:r>
      <w:hyperlink r:id="rId8"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9.3. Опционный договор" w:history="1">
        <w:r w:rsidRPr="0070093C">
          <w:rPr>
            <w:rFonts w:ascii="Arial" w:eastAsia="Times New Roman" w:hAnsi="Arial" w:cs="Arial"/>
            <w:color w:val="3C5F87"/>
            <w:sz w:val="23"/>
            <w:szCs w:val="23"/>
            <w:u w:val="single"/>
            <w:bdr w:val="none" w:sz="0" w:space="0" w:color="auto" w:frame="1"/>
            <w:lang w:eastAsia="ru-RU"/>
          </w:rPr>
          <w:t>429.3 ГК РФ</w:t>
        </w:r>
      </w:hyperlink>
      <w:r w:rsidRPr="0070093C">
        <w:rPr>
          <w:rFonts w:ascii="Arial" w:eastAsia="Times New Roman" w:hAnsi="Arial" w:cs="Arial"/>
          <w:color w:val="000000"/>
          <w:sz w:val="23"/>
          <w:szCs w:val="23"/>
          <w:shd w:val="clear" w:color="auto" w:fill="FFFFFF"/>
          <w:lang w:eastAsia="ru-RU"/>
        </w:rPr>
        <w:t>,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(п. 2 ст. 429.3).</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При прекращении опционного договора платеж, предусмотренный пунктом 2 настоящей статьи, возврату не подлежит, если иное не предусмотрено опционным договором (пункт 3 данной статьи).</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Статьей 32 Закона РФ от ДД.ММ.ГГГГ N 2300-1 "О защите прав потребителей" установлено право потребителя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lastRenderedPageBreak/>
        <w:t>По смыслу приведенных норм заказчик вправе отказаться от исполнения договора возмездного оказания услуг до его фактического исполнения, в этом случае возмещению подлежат только понесенные исполнителем расходы, связанные с исполнением обязательств по договору. Какие-либо иные последствия одностороннего отказа от исполнения обязательств по договору возмездного оказания услуг для потребителя законом не предусмотрены, равно как не предусмотрен и иной срок для отказа потребителя от исполнения договора.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Из материалов дела следует, что с требованиями об отказе от опционного договора ФИО2 обратилась к ответчикам ДД.ММ.ГГГГ, то есть в период его действия, указав при этом, что услуги по сертификату ей не оказывались.</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Учитывая, что доказательств, свидетельствующих об обращении ФИО2 за оказанием услуг, консультаций, связанных с правом на получение помощи в период действия опционного договора ответчиком не представлено, как и не представлено доказательств размера затрат, понесенных им в ходе исполнения договора, истец в силу приведенных выше положений закона имеет право отказаться от исполнения опционного договора до окончания срока его действия.</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В суде установлено, что между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и ИП ФИО3 ДД.ММ.ГГГГ заключен договор поручения, согласно которому поверенный берет на себя обязательства совершать от имени и за счет доверителя следующие юридические действия: проводить переговоры с потенциальными клиентами поверенного и заключать договоры в программе «премиум Авто», выполнять любые другие действия, необходимые для выполнения обязанностей по настоящему договору, выдавать клиентам поверенного активные сертификаты. Поверенный имеет право принимать на свой расчетный счет оплату по заключенным договорам подключения к программе «Премиум Авто», перечислять доверителю по итогам отчетного периода сумму собранных средств по заключенным договорам.</w:t>
      </w:r>
    </w:p>
    <w:p w14:paraId="4094834A"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Согласно платежного поручения от ДД.ММ.ГГГГ ИП ФИО3 перечислил ООО «Евро </w:t>
      </w:r>
      <w:proofErr w:type="spellStart"/>
      <w:r w:rsidRPr="0070093C">
        <w:rPr>
          <w:rFonts w:ascii="Arial" w:eastAsia="Times New Roman" w:hAnsi="Arial" w:cs="Arial"/>
          <w:color w:val="000000"/>
          <w:sz w:val="23"/>
          <w:szCs w:val="23"/>
          <w:shd w:val="clear" w:color="auto" w:fill="FFFFFF"/>
          <w:lang w:eastAsia="ru-RU"/>
        </w:rPr>
        <w:t>Ассистанс</w:t>
      </w:r>
      <w:proofErr w:type="spellEnd"/>
      <w:r w:rsidRPr="0070093C">
        <w:rPr>
          <w:rFonts w:ascii="Arial" w:eastAsia="Times New Roman" w:hAnsi="Arial" w:cs="Arial"/>
          <w:color w:val="000000"/>
          <w:sz w:val="23"/>
          <w:szCs w:val="23"/>
          <w:shd w:val="clear" w:color="auto" w:fill="FFFFFF"/>
          <w:lang w:eastAsia="ru-RU"/>
        </w:rPr>
        <w:t>» денежную сумму по договорам за июнь 2020 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Таким образом, с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ЕвроАсистанс</w:t>
      </w:r>
      <w:proofErr w:type="spellEnd"/>
      <w:r w:rsidRPr="0070093C">
        <w:rPr>
          <w:rFonts w:ascii="Arial" w:eastAsia="Times New Roman" w:hAnsi="Arial" w:cs="Arial"/>
          <w:color w:val="000000"/>
          <w:sz w:val="23"/>
          <w:szCs w:val="23"/>
          <w:shd w:val="clear" w:color="auto" w:fill="FFFFFF"/>
          <w:lang w:eastAsia="ru-RU"/>
        </w:rPr>
        <w:t>» в пользу ФИО2 подлежат взысканию денежные средства по договору в размере 120000 руб.</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соответствии со ст. </w:t>
      </w:r>
      <w:hyperlink r:id="rId9" w:anchor="rF26Jp5Yz7Ja" w:tgtFrame="_blank" w:tooltip="Закон РФ от 07.02.1992 N 2300-1 &gt; (ред. от 14.07.2022) &gt; &quot;О защите прав потребителей&quot; &gt;  Глава I. Общие положения &gt; Статья 15. Компенсация морального вреда" w:history="1">
        <w:r w:rsidRPr="0070093C">
          <w:rPr>
            <w:rFonts w:ascii="Arial" w:eastAsia="Times New Roman" w:hAnsi="Arial" w:cs="Arial"/>
            <w:color w:val="3C5F87"/>
            <w:sz w:val="23"/>
            <w:szCs w:val="23"/>
            <w:u w:val="single"/>
            <w:bdr w:val="none" w:sz="0" w:space="0" w:color="auto" w:frame="1"/>
            <w:lang w:eastAsia="ru-RU"/>
          </w:rPr>
          <w:t>15</w:t>
        </w:r>
      </w:hyperlink>
      <w:r w:rsidRPr="0070093C">
        <w:rPr>
          <w:rFonts w:ascii="Arial" w:eastAsia="Times New Roman" w:hAnsi="Arial" w:cs="Arial"/>
          <w:color w:val="000000"/>
          <w:sz w:val="23"/>
          <w:szCs w:val="23"/>
          <w:shd w:val="clear" w:color="auto" w:fill="FFFFFF"/>
          <w:lang w:eastAsia="ru-RU"/>
        </w:rPr>
        <w:t> ФЗ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соответствии с разъяснениями, данными в п. 45 Постановления Пленума Верховного Суда РФ от ДД.ММ.ГГГГ N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 xml:space="preserve">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w:t>
      </w:r>
      <w:r w:rsidRPr="0070093C">
        <w:rPr>
          <w:rFonts w:ascii="Arial" w:eastAsia="Times New Roman" w:hAnsi="Arial" w:cs="Arial"/>
          <w:color w:val="000000"/>
          <w:sz w:val="23"/>
          <w:szCs w:val="23"/>
          <w:shd w:val="clear" w:color="auto" w:fill="FFFFFF"/>
          <w:lang w:eastAsia="ru-RU"/>
        </w:rPr>
        <w:lastRenderedPageBreak/>
        <w:t>страданий, связанных с индивидуальными особенностями лица, которому причинен вред.</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Исходя из указанных положений закона, суд считает необходимым взыскать с ответчика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компенсацию морального вреда в размере 1000 рублей.</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Пунктом 5 статьи </w:t>
      </w:r>
      <w:hyperlink r:id="rId10" w:anchor="0Stn6LkqH2xr" w:tgtFrame="_blank" w:tooltip="Закон РФ от 07.02.1992 N 2300-1 &gt; (ред. от 14.07.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70093C">
          <w:rPr>
            <w:rFonts w:ascii="Arial" w:eastAsia="Times New Roman" w:hAnsi="Arial" w:cs="Arial"/>
            <w:color w:val="3C5F87"/>
            <w:sz w:val="23"/>
            <w:szCs w:val="23"/>
            <w:u w:val="single"/>
            <w:bdr w:val="none" w:sz="0" w:space="0" w:color="auto" w:frame="1"/>
            <w:lang w:eastAsia="ru-RU"/>
          </w:rPr>
          <w:t>28</w:t>
        </w:r>
      </w:hyperlink>
      <w:r w:rsidRPr="0070093C">
        <w:rPr>
          <w:rFonts w:ascii="Arial" w:eastAsia="Times New Roman" w:hAnsi="Arial" w:cs="Arial"/>
          <w:color w:val="000000"/>
          <w:sz w:val="23"/>
          <w:szCs w:val="23"/>
          <w:shd w:val="clear" w:color="auto" w:fill="FFFFFF"/>
          <w:lang w:eastAsia="ru-RU"/>
        </w:rPr>
        <w:t> Законом Российской Федерации "О защите прав потребителей" предусмотрена ответственность за нарушение сроков оказания услуги потребителю в виде уплаты неустойки, начисляемой за каждый день просрочки в размере трех процентов цены оказания услуги, а если цена оказания услуги договором об оказании услуг не определена - общей цены заказа.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Учитывая, что уплаченная сумма, которая подлежит возврату истцу в связи с отказом от исполнения опционного договора, не является тем недостатком работы (услуги), за нарушение сроков выполнения которой может быть взыскана неустойка на основании статей </w:t>
      </w:r>
      <w:hyperlink r:id="rId11" w:anchor="0Stn6LkqH2xr" w:tgtFrame="_blank" w:tooltip="Закон РФ от 07.02.1992 N 2300-1 &gt; (ред. от 14.07.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70093C">
          <w:rPr>
            <w:rFonts w:ascii="Arial" w:eastAsia="Times New Roman" w:hAnsi="Arial" w:cs="Arial"/>
            <w:color w:val="3C5F87"/>
            <w:sz w:val="23"/>
            <w:szCs w:val="23"/>
            <w:u w:val="single"/>
            <w:bdr w:val="none" w:sz="0" w:space="0" w:color="auto" w:frame="1"/>
            <w:lang w:eastAsia="ru-RU"/>
          </w:rPr>
          <w:t>28</w:t>
        </w:r>
      </w:hyperlink>
      <w:r w:rsidRPr="0070093C">
        <w:rPr>
          <w:rFonts w:ascii="Arial" w:eastAsia="Times New Roman" w:hAnsi="Arial" w:cs="Arial"/>
          <w:color w:val="000000"/>
          <w:sz w:val="23"/>
          <w:szCs w:val="23"/>
          <w:shd w:val="clear" w:color="auto" w:fill="FFFFFF"/>
          <w:lang w:eastAsia="ru-RU"/>
        </w:rPr>
        <w:t>, </w:t>
      </w:r>
      <w:hyperlink r:id="rId12" w:anchor="ZcGLNN4pTs6n" w:tgtFrame="_blank" w:tooltip="Закон РФ от 07.02.1992 N 2300-1 &gt; (ред. от 14.07.2022) &gt; &quot;О защите прав потребителей&quot; &gt;  Глава III. Защита прав потребителей при выполнении работ (оказании услуг) &gt; Статья 31. Сроки удовлетворения отдельных требований потребителя" w:history="1">
        <w:r w:rsidRPr="0070093C">
          <w:rPr>
            <w:rFonts w:ascii="Arial" w:eastAsia="Times New Roman" w:hAnsi="Arial" w:cs="Arial"/>
            <w:color w:val="3C5F87"/>
            <w:sz w:val="23"/>
            <w:szCs w:val="23"/>
            <w:u w:val="single"/>
            <w:bdr w:val="none" w:sz="0" w:space="0" w:color="auto" w:frame="1"/>
            <w:lang w:eastAsia="ru-RU"/>
          </w:rPr>
          <w:t>31</w:t>
        </w:r>
      </w:hyperlink>
      <w:r w:rsidRPr="0070093C">
        <w:rPr>
          <w:rFonts w:ascii="Arial" w:eastAsia="Times New Roman" w:hAnsi="Arial" w:cs="Arial"/>
          <w:color w:val="000000"/>
          <w:sz w:val="23"/>
          <w:szCs w:val="23"/>
          <w:shd w:val="clear" w:color="auto" w:fill="FFFFFF"/>
          <w:lang w:eastAsia="ru-RU"/>
        </w:rPr>
        <w:t> Закона "О защите прав потребителей", то требования истца о взыскании неустойки не подлежат удовлетворению.</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Согласно ч. 6 ст. </w:t>
      </w:r>
      <w:hyperlink r:id="rId13" w:anchor="VkbDcoQcFPmp" w:tgtFrame="_blank" w:tooltip="Закон РФ от 07.02.1992 N 2300-1 &gt; (ред. от 14.07.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70093C">
          <w:rPr>
            <w:rFonts w:ascii="Arial" w:eastAsia="Times New Roman" w:hAnsi="Arial" w:cs="Arial"/>
            <w:color w:val="3C5F87"/>
            <w:sz w:val="23"/>
            <w:szCs w:val="23"/>
            <w:u w:val="single"/>
            <w:bdr w:val="none" w:sz="0" w:space="0" w:color="auto" w:frame="1"/>
            <w:lang w:eastAsia="ru-RU"/>
          </w:rPr>
          <w:t>13</w:t>
        </w:r>
      </w:hyperlink>
      <w:r w:rsidRPr="0070093C">
        <w:rPr>
          <w:rFonts w:ascii="Arial" w:eastAsia="Times New Roman" w:hAnsi="Arial" w:cs="Arial"/>
          <w:color w:val="000000"/>
          <w:sz w:val="23"/>
          <w:szCs w:val="23"/>
          <w:shd w:val="clear" w:color="auto" w:fill="FFFFFF"/>
          <w:lang w:eastAsia="ru-RU"/>
        </w:rPr>
        <w:t> Закона РФ от 07.02.1992 N 2300-</w:t>
      </w:r>
      <w:hyperlink r:id="rId14" w:anchor="Lxg93orsmfHH" w:tgtFrame="_blank" w:tooltip="Закон РФ от 07.02.1992 N 2300-1 &gt; (ред. от 14.07.2022) &gt; &quot;О защите прав потребителей&quot; &gt;  Глава I. Общие положения &gt; Статья 1. Правовое регулирование отношений в области защиты прав потребителей" w:history="1">
        <w:r w:rsidRPr="0070093C">
          <w:rPr>
            <w:rFonts w:ascii="Arial" w:eastAsia="Times New Roman" w:hAnsi="Arial" w:cs="Arial"/>
            <w:color w:val="3C5F87"/>
            <w:sz w:val="23"/>
            <w:szCs w:val="23"/>
            <w:u w:val="single"/>
            <w:bdr w:val="none" w:sz="0" w:space="0" w:color="auto" w:frame="1"/>
            <w:lang w:eastAsia="ru-RU"/>
          </w:rPr>
          <w:t>1</w:t>
        </w:r>
      </w:hyperlink>
      <w:r w:rsidRPr="0070093C">
        <w:rPr>
          <w:rFonts w:ascii="Arial" w:eastAsia="Times New Roman" w:hAnsi="Arial" w:cs="Arial"/>
          <w:color w:val="000000"/>
          <w:sz w:val="23"/>
          <w:szCs w:val="23"/>
          <w:shd w:val="clear" w:color="auto" w:fill="FFFFFF"/>
          <w:lang w:eastAsia="ru-RU"/>
        </w:rPr>
        <w:t> (ред. от 01.05.2017)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Ответчиком заявлено о применении ст. </w:t>
      </w:r>
      <w:hyperlink r:id="rId1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70093C">
          <w:rPr>
            <w:rFonts w:ascii="Arial" w:eastAsia="Times New Roman" w:hAnsi="Arial" w:cs="Arial"/>
            <w:color w:val="3C5F87"/>
            <w:sz w:val="23"/>
            <w:szCs w:val="23"/>
            <w:u w:val="single"/>
            <w:bdr w:val="none" w:sz="0" w:space="0" w:color="auto" w:frame="1"/>
            <w:lang w:eastAsia="ru-RU"/>
          </w:rPr>
          <w:t>333 ГК РФ</w:t>
        </w:r>
      </w:hyperlink>
      <w:r w:rsidRPr="0070093C">
        <w:rPr>
          <w:rFonts w:ascii="Arial" w:eastAsia="Times New Roman" w:hAnsi="Arial" w:cs="Arial"/>
          <w:color w:val="000000"/>
          <w:sz w:val="23"/>
          <w:szCs w:val="23"/>
          <w:shd w:val="clear" w:color="auto" w:fill="FFFFFF"/>
          <w:lang w:eastAsia="ru-RU"/>
        </w:rPr>
        <w:t> и снижении размера штрафа.</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Гражданское законодательство предусматривает штрафные санкции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предоставлено суду в целях устранения явной ее несоразмерности последствиям нарушения обязательств.</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Учитывая, что штраф по своей правовой природе носит компенсационный характер и не может являться средством извлечения прибыли и обогащения, а также все обстоятельства дела, баланс интересов сторон, суд приходит к выводу о возможности применения ст. </w:t>
      </w:r>
      <w:hyperlink r:id="rId16"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70093C">
          <w:rPr>
            <w:rFonts w:ascii="Arial" w:eastAsia="Times New Roman" w:hAnsi="Arial" w:cs="Arial"/>
            <w:color w:val="3C5F87"/>
            <w:sz w:val="23"/>
            <w:szCs w:val="23"/>
            <w:u w:val="single"/>
            <w:bdr w:val="none" w:sz="0" w:space="0" w:color="auto" w:frame="1"/>
            <w:lang w:eastAsia="ru-RU"/>
          </w:rPr>
          <w:t>333 ГК РФ</w:t>
        </w:r>
      </w:hyperlink>
      <w:r w:rsidRPr="0070093C">
        <w:rPr>
          <w:rFonts w:ascii="Arial" w:eastAsia="Times New Roman" w:hAnsi="Arial" w:cs="Arial"/>
          <w:color w:val="000000"/>
          <w:sz w:val="23"/>
          <w:szCs w:val="23"/>
          <w:shd w:val="clear" w:color="auto" w:fill="FFFFFF"/>
          <w:lang w:eastAsia="ru-RU"/>
        </w:rPr>
        <w:t> и снижении штрафа до &lt;данные изъяты&gt;</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соответствии со ст. </w:t>
      </w:r>
      <w:hyperlink r:id="rId17" w:tgtFrame="_blank" w:tooltip="ГПК РФ &gt;  Раздел I. Общие положения &gt; Глава 6. Доказательства и доказывание &gt; Статья 56. Обязанность доказывания" w:history="1">
        <w:r w:rsidRPr="0070093C">
          <w:rPr>
            <w:rFonts w:ascii="Arial" w:eastAsia="Times New Roman" w:hAnsi="Arial" w:cs="Arial"/>
            <w:color w:val="3C5F87"/>
            <w:sz w:val="23"/>
            <w:szCs w:val="23"/>
            <w:u w:val="single"/>
            <w:bdr w:val="none" w:sz="0" w:space="0" w:color="auto" w:frame="1"/>
            <w:lang w:eastAsia="ru-RU"/>
          </w:rPr>
          <w:t>56 ГПК РФ</w:t>
        </w:r>
      </w:hyperlink>
      <w:r w:rsidRPr="0070093C">
        <w:rPr>
          <w:rFonts w:ascii="Arial" w:eastAsia="Times New Roman" w:hAnsi="Arial" w:cs="Arial"/>
          <w:color w:val="000000"/>
          <w:sz w:val="23"/>
          <w:szCs w:val="23"/>
          <w:shd w:val="clear" w:color="auto" w:fill="FFFFFF"/>
          <w:lang w:eastAsia="ru-RU"/>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рассмотрел дело по имеющимся доказательствам и заявленным требованиям.</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На основании ст.</w:t>
      </w:r>
      <w:hyperlink r:id="rId18" w:tgtFrame="_blank" w:tooltip="ГПК РФ &gt;  Раздел I. Общие положения &gt; Глава 7. Судебные расходы &gt; Статья 98. Распределение судебных расходов между сторонами" w:history="1">
        <w:r w:rsidRPr="0070093C">
          <w:rPr>
            <w:rFonts w:ascii="Arial" w:eastAsia="Times New Roman" w:hAnsi="Arial" w:cs="Arial"/>
            <w:color w:val="3C5F87"/>
            <w:sz w:val="23"/>
            <w:szCs w:val="23"/>
            <w:u w:val="single"/>
            <w:bdr w:val="none" w:sz="0" w:space="0" w:color="auto" w:frame="1"/>
            <w:lang w:eastAsia="ru-RU"/>
          </w:rPr>
          <w:t>98</w:t>
        </w:r>
      </w:hyperlink>
      <w:r w:rsidRPr="0070093C">
        <w:rPr>
          <w:rFonts w:ascii="Arial" w:eastAsia="Times New Roman" w:hAnsi="Arial" w:cs="Arial"/>
          <w:color w:val="000000"/>
          <w:sz w:val="23"/>
          <w:szCs w:val="23"/>
          <w:shd w:val="clear" w:color="auto" w:fill="FFFFFF"/>
          <w:lang w:eastAsia="ru-RU"/>
        </w:rPr>
        <w:t>, </w:t>
      </w:r>
      <w:hyperlink r:id="rId19" w:tgtFrame="_blank" w:tooltip="ГПК РФ &gt;  Раздел I. Общие положения &gt; Глава 7. Судебные расходы &gt; Статья 100. Возмещение расходов на оплату услуг представителя" w:history="1">
        <w:r w:rsidRPr="0070093C">
          <w:rPr>
            <w:rFonts w:ascii="Arial" w:eastAsia="Times New Roman" w:hAnsi="Arial" w:cs="Arial"/>
            <w:color w:val="3C5F87"/>
            <w:sz w:val="23"/>
            <w:szCs w:val="23"/>
            <w:u w:val="single"/>
            <w:bdr w:val="none" w:sz="0" w:space="0" w:color="auto" w:frame="1"/>
            <w:lang w:eastAsia="ru-RU"/>
          </w:rPr>
          <w:t>100 ГПК РФ</w:t>
        </w:r>
      </w:hyperlink>
      <w:r w:rsidRPr="0070093C">
        <w:rPr>
          <w:rFonts w:ascii="Arial" w:eastAsia="Times New Roman" w:hAnsi="Arial" w:cs="Arial"/>
          <w:color w:val="000000"/>
          <w:sz w:val="23"/>
          <w:szCs w:val="23"/>
          <w:shd w:val="clear" w:color="auto" w:fill="FFFFFF"/>
          <w:lang w:eastAsia="ru-RU"/>
        </w:rPr>
        <w:t>, принимая во внимание продолжительность рассмотрения дела, сложность дела, объем произведенной представителем истца работы, доказательства, подтверждающие расходы на оплату услуг представителя, а также требования разумности и справедливости суд считает, что судебные расходы на оплату услуг представителя подлежат взысканию с ответчика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в размере 10000 руб.</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На основании ст. 103 с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xml:space="preserve">» в бюджет </w:t>
      </w:r>
      <w:proofErr w:type="spellStart"/>
      <w:r w:rsidRPr="0070093C">
        <w:rPr>
          <w:rFonts w:ascii="Arial" w:eastAsia="Times New Roman" w:hAnsi="Arial" w:cs="Arial"/>
          <w:color w:val="000000"/>
          <w:sz w:val="23"/>
          <w:szCs w:val="23"/>
          <w:shd w:val="clear" w:color="auto" w:fill="FFFFFF"/>
          <w:lang w:eastAsia="ru-RU"/>
        </w:rPr>
        <w:t>г.о</w:t>
      </w:r>
      <w:proofErr w:type="spellEnd"/>
      <w:r w:rsidRPr="0070093C">
        <w:rPr>
          <w:rFonts w:ascii="Arial" w:eastAsia="Times New Roman" w:hAnsi="Arial" w:cs="Arial"/>
          <w:color w:val="000000"/>
          <w:sz w:val="23"/>
          <w:szCs w:val="23"/>
          <w:shd w:val="clear" w:color="auto" w:fill="FFFFFF"/>
          <w:lang w:eastAsia="ru-RU"/>
        </w:rPr>
        <w:t>.&lt;адрес&gt; подлежит взысканию госпошлина в размере &lt;данные изъяты&gt;</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lastRenderedPageBreak/>
        <w:t>На основании изложенного и руководствуясь ст. ст. </w:t>
      </w:r>
      <w:hyperlink r:id="rId20" w:tgtFrame="_blank" w:tooltip="ГПК РФ &gt;  Раздел II. Производство в суде первой инстанции &gt; Подраздел II. Исковое производство &gt; Глава 16. Решение суда &gt; Статья 196. Вопросы, разрешаемые при принятии решения суда" w:history="1">
        <w:r w:rsidRPr="0070093C">
          <w:rPr>
            <w:rFonts w:ascii="Arial" w:eastAsia="Times New Roman" w:hAnsi="Arial" w:cs="Arial"/>
            <w:color w:val="3C5F87"/>
            <w:sz w:val="23"/>
            <w:szCs w:val="23"/>
            <w:u w:val="single"/>
            <w:bdr w:val="none" w:sz="0" w:space="0" w:color="auto" w:frame="1"/>
            <w:lang w:eastAsia="ru-RU"/>
          </w:rPr>
          <w:t>196</w:t>
        </w:r>
      </w:hyperlink>
      <w:r w:rsidRPr="0070093C">
        <w:rPr>
          <w:rFonts w:ascii="Arial" w:eastAsia="Times New Roman" w:hAnsi="Arial" w:cs="Arial"/>
          <w:color w:val="000000"/>
          <w:sz w:val="23"/>
          <w:szCs w:val="23"/>
          <w:shd w:val="clear" w:color="auto" w:fill="FFFFFF"/>
          <w:lang w:eastAsia="ru-RU"/>
        </w:rPr>
        <w:t>-</w:t>
      </w:r>
      <w:hyperlink r:id="rId21"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70093C">
          <w:rPr>
            <w:rFonts w:ascii="Arial" w:eastAsia="Times New Roman" w:hAnsi="Arial" w:cs="Arial"/>
            <w:color w:val="3C5F87"/>
            <w:sz w:val="23"/>
            <w:szCs w:val="23"/>
            <w:u w:val="single"/>
            <w:bdr w:val="none" w:sz="0" w:space="0" w:color="auto" w:frame="1"/>
            <w:lang w:eastAsia="ru-RU"/>
          </w:rPr>
          <w:t>198 ГПК РФ</w:t>
        </w:r>
      </w:hyperlink>
      <w:r w:rsidRPr="0070093C">
        <w:rPr>
          <w:rFonts w:ascii="Arial" w:eastAsia="Times New Roman" w:hAnsi="Arial" w:cs="Arial"/>
          <w:color w:val="000000"/>
          <w:sz w:val="23"/>
          <w:szCs w:val="23"/>
          <w:shd w:val="clear" w:color="auto" w:fill="FFFFFF"/>
          <w:lang w:eastAsia="ru-RU"/>
        </w:rPr>
        <w:t>, суд</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p>
    <w:p w14:paraId="1C7D7811" w14:textId="77777777" w:rsidR="0070093C" w:rsidRPr="0070093C" w:rsidRDefault="0070093C" w:rsidP="0070093C">
      <w:pPr>
        <w:spacing w:after="0" w:line="293" w:lineRule="atLeast"/>
        <w:jc w:val="center"/>
        <w:rPr>
          <w:rFonts w:ascii="Arial" w:eastAsia="Times New Roman" w:hAnsi="Arial" w:cs="Arial"/>
          <w:color w:val="000000"/>
          <w:sz w:val="23"/>
          <w:szCs w:val="23"/>
          <w:lang w:eastAsia="ru-RU"/>
        </w:rPr>
      </w:pPr>
      <w:r w:rsidRPr="0070093C">
        <w:rPr>
          <w:rFonts w:ascii="Arial" w:eastAsia="Times New Roman" w:hAnsi="Arial" w:cs="Arial"/>
          <w:b/>
          <w:bCs/>
          <w:color w:val="000000"/>
          <w:sz w:val="23"/>
          <w:szCs w:val="23"/>
          <w:bdr w:val="none" w:sz="0" w:space="0" w:color="auto" w:frame="1"/>
          <w:lang w:eastAsia="ru-RU"/>
        </w:rPr>
        <w:t>РЕШИЛ:</w:t>
      </w:r>
    </w:p>
    <w:p w14:paraId="3D94B747" w14:textId="1F9F824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Иск ФИО2 к ООО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ИП ФИО3 о защите прав потребителей удовлетворить частично.</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Взыскать с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в пользу ФИО2 денежные средства по договору в размере &lt;данные изъяты&gt;., компенсацию морального вреда в размере &lt;данные изъяты&gt; руб., штраф в размере &lt;данные изъяты&gt; расходы по оплате юридических услуг в размере &lt;данные изъяты&gt;</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 удовлетворении иска о взыскании неустойки, компенсации морального вреда в большем размере, а также к ответчику ИП ФИО3 отказать.</w:t>
      </w:r>
    </w:p>
    <w:p w14:paraId="1B3FE5DD" w14:textId="41C99A12"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Взыскать с Общества с ограниченной ответственностью «</w:t>
      </w:r>
      <w:proofErr w:type="spellStart"/>
      <w:r w:rsidRPr="0070093C">
        <w:rPr>
          <w:rFonts w:ascii="Arial" w:eastAsia="Times New Roman" w:hAnsi="Arial" w:cs="Arial"/>
          <w:color w:val="000000"/>
          <w:sz w:val="23"/>
          <w:szCs w:val="23"/>
          <w:shd w:val="clear" w:color="auto" w:fill="FFFFFF"/>
          <w:lang w:eastAsia="ru-RU"/>
        </w:rPr>
        <w:t>ЕвроАссистанс</w:t>
      </w:r>
      <w:proofErr w:type="spellEnd"/>
      <w:r w:rsidRPr="0070093C">
        <w:rPr>
          <w:rFonts w:ascii="Arial" w:eastAsia="Times New Roman" w:hAnsi="Arial" w:cs="Arial"/>
          <w:color w:val="000000"/>
          <w:sz w:val="23"/>
          <w:szCs w:val="23"/>
          <w:shd w:val="clear" w:color="auto" w:fill="FFFFFF"/>
          <w:lang w:eastAsia="ru-RU"/>
        </w:rPr>
        <w:t>» в бюджет городского округа город Шахунья Нижегородской области госпошлину в размере &lt;данные изъяты&gt;</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Решение может быть обжаловано в апелляционном порядке в Нижегородский областной суд через Шахунский районный суд Нижегородской области в течение месяца со дня его принятия в окончательной форме ДД.ММ.ГГГГ.</w:t>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shd w:val="clear" w:color="auto" w:fill="FFFFFF"/>
          <w:lang w:eastAsia="ru-RU"/>
        </w:rPr>
        <w:t>Судья Н.В. Шатохина</w:t>
      </w:r>
    </w:p>
    <w:p w14:paraId="7D621E1B"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lang w:eastAsia="ru-RU"/>
        </w:rPr>
        <w:br/>
      </w:r>
    </w:p>
    <w:p w14:paraId="3829F54F" w14:textId="77777777" w:rsidR="0070093C" w:rsidRPr="0070093C" w:rsidRDefault="0070093C" w:rsidP="0070093C">
      <w:pPr>
        <w:spacing w:before="450" w:after="150" w:line="351" w:lineRule="atLeast"/>
        <w:outlineLvl w:val="2"/>
        <w:rPr>
          <w:rFonts w:ascii="Arial" w:eastAsia="Times New Roman" w:hAnsi="Arial" w:cs="Arial"/>
          <w:b/>
          <w:bCs/>
          <w:color w:val="333333"/>
          <w:sz w:val="27"/>
          <w:szCs w:val="27"/>
          <w:lang w:eastAsia="ru-RU"/>
        </w:rPr>
      </w:pPr>
      <w:r w:rsidRPr="0070093C">
        <w:rPr>
          <w:rFonts w:ascii="Arial" w:eastAsia="Times New Roman" w:hAnsi="Arial" w:cs="Arial"/>
          <w:b/>
          <w:bCs/>
          <w:color w:val="333333"/>
          <w:sz w:val="27"/>
          <w:szCs w:val="27"/>
          <w:lang w:eastAsia="ru-RU"/>
        </w:rPr>
        <w:t>Суд:</w:t>
      </w:r>
    </w:p>
    <w:p w14:paraId="3CB4A926"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shd w:val="clear" w:color="auto" w:fill="FFFFFF"/>
          <w:lang w:eastAsia="ru-RU"/>
        </w:rPr>
        <w:t>Шахунский районный суд (Нижегородская область) </w:t>
      </w:r>
      <w:hyperlink r:id="rId22" w:tgtFrame="_blank" w:history="1">
        <w:r w:rsidRPr="0070093C">
          <w:rPr>
            <w:rFonts w:ascii="Arial" w:eastAsia="Times New Roman" w:hAnsi="Arial" w:cs="Arial"/>
            <w:color w:val="3C5F87"/>
            <w:sz w:val="23"/>
            <w:szCs w:val="23"/>
            <w:u w:val="single"/>
            <w:bdr w:val="none" w:sz="0" w:space="0" w:color="auto" w:frame="1"/>
            <w:lang w:eastAsia="ru-RU"/>
          </w:rPr>
          <w:t>(подробнее)</w:t>
        </w:r>
      </w:hyperlink>
      <w:r w:rsidRPr="0070093C">
        <w:rPr>
          <w:rFonts w:ascii="Arial" w:eastAsia="Times New Roman" w:hAnsi="Arial" w:cs="Arial"/>
          <w:color w:val="000000"/>
          <w:sz w:val="23"/>
          <w:szCs w:val="23"/>
          <w:lang w:eastAsia="ru-RU"/>
        </w:rPr>
        <w:br/>
      </w:r>
    </w:p>
    <w:p w14:paraId="79C9DB49" w14:textId="77777777" w:rsidR="0070093C" w:rsidRPr="0070093C" w:rsidRDefault="0070093C" w:rsidP="0070093C">
      <w:pPr>
        <w:spacing w:before="450" w:after="150" w:line="351" w:lineRule="atLeast"/>
        <w:outlineLvl w:val="2"/>
        <w:rPr>
          <w:rFonts w:ascii="Arial" w:eastAsia="Times New Roman" w:hAnsi="Arial" w:cs="Arial"/>
          <w:b/>
          <w:bCs/>
          <w:color w:val="333333"/>
          <w:sz w:val="27"/>
          <w:szCs w:val="27"/>
          <w:lang w:eastAsia="ru-RU"/>
        </w:rPr>
      </w:pPr>
      <w:r w:rsidRPr="0070093C">
        <w:rPr>
          <w:rFonts w:ascii="Arial" w:eastAsia="Times New Roman" w:hAnsi="Arial" w:cs="Arial"/>
          <w:b/>
          <w:bCs/>
          <w:color w:val="333333"/>
          <w:sz w:val="27"/>
          <w:szCs w:val="27"/>
          <w:lang w:eastAsia="ru-RU"/>
        </w:rPr>
        <w:t>Судьи дела:</w:t>
      </w:r>
    </w:p>
    <w:p w14:paraId="4FEE8078"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r w:rsidRPr="0070093C">
        <w:rPr>
          <w:rFonts w:ascii="Arial" w:eastAsia="Times New Roman" w:hAnsi="Arial" w:cs="Arial"/>
          <w:color w:val="000000"/>
          <w:sz w:val="23"/>
          <w:szCs w:val="23"/>
          <w:shd w:val="clear" w:color="auto" w:fill="FFFFFF"/>
          <w:lang w:eastAsia="ru-RU"/>
        </w:rPr>
        <w:t>Шатохина Н.В. (судья) </w:t>
      </w:r>
      <w:hyperlink r:id="rId23" w:tgtFrame="_blank" w:history="1">
        <w:r w:rsidRPr="0070093C">
          <w:rPr>
            <w:rFonts w:ascii="Arial" w:eastAsia="Times New Roman" w:hAnsi="Arial" w:cs="Arial"/>
            <w:color w:val="3C5F87"/>
            <w:sz w:val="23"/>
            <w:szCs w:val="23"/>
            <w:u w:val="single"/>
            <w:bdr w:val="none" w:sz="0" w:space="0" w:color="auto" w:frame="1"/>
            <w:lang w:eastAsia="ru-RU"/>
          </w:rPr>
          <w:t>(подробнее)</w:t>
        </w:r>
      </w:hyperlink>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r w:rsidRPr="0070093C">
        <w:rPr>
          <w:rFonts w:ascii="Arial" w:eastAsia="Times New Roman" w:hAnsi="Arial" w:cs="Arial"/>
          <w:color w:val="000000"/>
          <w:sz w:val="23"/>
          <w:szCs w:val="23"/>
          <w:lang w:eastAsia="ru-RU"/>
        </w:rPr>
        <w:br/>
      </w:r>
    </w:p>
    <w:p w14:paraId="0BC36CAA" w14:textId="77777777" w:rsidR="0070093C" w:rsidRPr="0070093C" w:rsidRDefault="0070093C" w:rsidP="0070093C">
      <w:pPr>
        <w:spacing w:before="450" w:after="150" w:line="351" w:lineRule="atLeast"/>
        <w:outlineLvl w:val="2"/>
        <w:rPr>
          <w:rFonts w:ascii="Arial" w:eastAsia="Times New Roman" w:hAnsi="Arial" w:cs="Arial"/>
          <w:b/>
          <w:bCs/>
          <w:color w:val="333333"/>
          <w:sz w:val="27"/>
          <w:szCs w:val="27"/>
          <w:lang w:eastAsia="ru-RU"/>
        </w:rPr>
      </w:pPr>
      <w:r w:rsidRPr="0070093C">
        <w:rPr>
          <w:rFonts w:ascii="Arial" w:eastAsia="Times New Roman" w:hAnsi="Arial" w:cs="Arial"/>
          <w:b/>
          <w:bCs/>
          <w:color w:val="333333"/>
          <w:sz w:val="27"/>
          <w:szCs w:val="27"/>
          <w:lang w:eastAsia="ru-RU"/>
        </w:rPr>
        <w:t>Судебная практика по:</w:t>
      </w:r>
    </w:p>
    <w:p w14:paraId="632C6CE7" w14:textId="77777777" w:rsidR="0070093C" w:rsidRPr="0070093C" w:rsidRDefault="0070093C" w:rsidP="0070093C">
      <w:pPr>
        <w:spacing w:after="0" w:line="240" w:lineRule="auto"/>
        <w:rPr>
          <w:rFonts w:ascii="Times New Roman" w:eastAsia="Times New Roman" w:hAnsi="Times New Roman" w:cs="Times New Roman"/>
          <w:sz w:val="24"/>
          <w:szCs w:val="24"/>
          <w:lang w:eastAsia="ru-RU"/>
        </w:rPr>
      </w:pPr>
      <w:hyperlink r:id="rId24" w:tgtFrame="_blank" w:history="1">
        <w:r w:rsidRPr="0070093C">
          <w:rPr>
            <w:rFonts w:ascii="Arial" w:eastAsia="Times New Roman" w:hAnsi="Arial" w:cs="Arial"/>
            <w:color w:val="3C5F87"/>
            <w:sz w:val="23"/>
            <w:szCs w:val="23"/>
            <w:u w:val="single"/>
            <w:bdr w:val="none" w:sz="0" w:space="0" w:color="auto" w:frame="1"/>
            <w:lang w:eastAsia="ru-RU"/>
          </w:rPr>
          <w:t>Уменьшение неустойки</w:t>
        </w:r>
      </w:hyperlink>
    </w:p>
    <w:p w14:paraId="3A5ACE22" w14:textId="77777777" w:rsidR="0070093C" w:rsidRPr="0070093C" w:rsidRDefault="0070093C" w:rsidP="0070093C">
      <w:pPr>
        <w:spacing w:after="0" w:line="293" w:lineRule="atLeast"/>
        <w:rPr>
          <w:rFonts w:ascii="Arial" w:eastAsia="Times New Roman" w:hAnsi="Arial" w:cs="Arial"/>
          <w:color w:val="000000"/>
          <w:sz w:val="23"/>
          <w:szCs w:val="23"/>
          <w:lang w:eastAsia="ru-RU"/>
        </w:rPr>
      </w:pPr>
      <w:r w:rsidRPr="0070093C">
        <w:rPr>
          <w:rFonts w:ascii="Arial" w:eastAsia="Times New Roman" w:hAnsi="Arial" w:cs="Arial"/>
          <w:color w:val="000000"/>
          <w:sz w:val="23"/>
          <w:szCs w:val="23"/>
          <w:lang w:eastAsia="ru-RU"/>
        </w:rPr>
        <w:t>Судебная практика по применению нормы ст. 333 ГК РФ</w:t>
      </w:r>
    </w:p>
    <w:p w14:paraId="11371747" w14:textId="77777777" w:rsidR="00F33AFA" w:rsidRDefault="00F33AFA"/>
    <w:sectPr w:rsidR="00F33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3C"/>
    <w:rsid w:val="0070093C"/>
    <w:rsid w:val="00F3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B5C5"/>
  <w15:chartTrackingRefBased/>
  <w15:docId w15:val="{7CEEB536-0ECA-4F29-8B14-AB00F936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829850">
      <w:bodyDiv w:val="1"/>
      <w:marLeft w:val="0"/>
      <w:marRight w:val="0"/>
      <w:marTop w:val="0"/>
      <w:marBottom w:val="0"/>
      <w:divBdr>
        <w:top w:val="none" w:sz="0" w:space="0" w:color="auto"/>
        <w:left w:val="none" w:sz="0" w:space="0" w:color="auto"/>
        <w:bottom w:val="none" w:sz="0" w:space="0" w:color="auto"/>
        <w:right w:val="none" w:sz="0" w:space="0" w:color="auto"/>
      </w:divBdr>
      <w:divsChild>
        <w:div w:id="1673215589">
          <w:marLeft w:val="0"/>
          <w:marRight w:val="0"/>
          <w:marTop w:val="300"/>
          <w:marBottom w:val="300"/>
          <w:divBdr>
            <w:top w:val="none" w:sz="0" w:space="0" w:color="auto"/>
            <w:left w:val="none" w:sz="0" w:space="0" w:color="auto"/>
            <w:bottom w:val="none" w:sz="0" w:space="0" w:color="auto"/>
            <w:right w:val="none" w:sz="0" w:space="0" w:color="auto"/>
          </w:divBdr>
          <w:divsChild>
            <w:div w:id="91655016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44078538">
          <w:marLeft w:val="0"/>
          <w:marRight w:val="0"/>
          <w:marTop w:val="300"/>
          <w:marBottom w:val="300"/>
          <w:divBdr>
            <w:top w:val="none" w:sz="0" w:space="0" w:color="auto"/>
            <w:left w:val="none" w:sz="0" w:space="0" w:color="auto"/>
            <w:bottom w:val="none" w:sz="0" w:space="0" w:color="auto"/>
            <w:right w:val="none" w:sz="0" w:space="0" w:color="auto"/>
          </w:divBdr>
          <w:divsChild>
            <w:div w:id="1064378540">
              <w:marLeft w:val="0"/>
              <w:marRight w:val="0"/>
              <w:marTop w:val="0"/>
              <w:marBottom w:val="0"/>
              <w:divBdr>
                <w:top w:val="none" w:sz="0" w:space="0" w:color="auto"/>
                <w:left w:val="none" w:sz="0" w:space="0" w:color="auto"/>
                <w:bottom w:val="none" w:sz="0" w:space="0" w:color="auto"/>
                <w:right w:val="none" w:sz="0" w:space="0" w:color="auto"/>
              </w:divBdr>
            </w:div>
          </w:divsChild>
        </w:div>
        <w:div w:id="595017633">
          <w:marLeft w:val="0"/>
          <w:marRight w:val="0"/>
          <w:marTop w:val="300"/>
          <w:marBottom w:val="300"/>
          <w:divBdr>
            <w:top w:val="none" w:sz="0" w:space="0" w:color="auto"/>
            <w:left w:val="none" w:sz="0" w:space="0" w:color="auto"/>
            <w:bottom w:val="none" w:sz="0" w:space="0" w:color="auto"/>
            <w:right w:val="none" w:sz="0" w:space="0" w:color="auto"/>
          </w:divBdr>
          <w:divsChild>
            <w:div w:id="149063161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42479248">
          <w:marLeft w:val="0"/>
          <w:marRight w:val="0"/>
          <w:marTop w:val="300"/>
          <w:marBottom w:val="300"/>
          <w:divBdr>
            <w:top w:val="none" w:sz="0" w:space="0" w:color="auto"/>
            <w:left w:val="none" w:sz="0" w:space="0" w:color="auto"/>
            <w:bottom w:val="none" w:sz="0" w:space="0" w:color="auto"/>
            <w:right w:val="none" w:sz="0" w:space="0" w:color="auto"/>
          </w:divBdr>
          <w:divsChild>
            <w:div w:id="608704983">
              <w:marLeft w:val="0"/>
              <w:marRight w:val="0"/>
              <w:marTop w:val="0"/>
              <w:marBottom w:val="0"/>
              <w:divBdr>
                <w:top w:val="none" w:sz="0" w:space="0" w:color="auto"/>
                <w:left w:val="none" w:sz="0" w:space="0" w:color="auto"/>
                <w:bottom w:val="none" w:sz="0" w:space="0" w:color="auto"/>
                <w:right w:val="none" w:sz="0" w:space="0" w:color="auto"/>
              </w:divBdr>
            </w:div>
          </w:divsChild>
        </w:div>
        <w:div w:id="7274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1/razdel-iii/podrazdel-2_1/glava-27/statia-429.3/" TargetMode="External"/><Relationship Id="rId13" Type="http://schemas.openxmlformats.org/officeDocument/2006/relationships/hyperlink" Target="https://sudact.ru/law/zakon-rf-ot-07021992-n-2300-1-o/" TargetMode="External"/><Relationship Id="rId18" Type="http://schemas.openxmlformats.org/officeDocument/2006/relationships/hyperlink" Target="https://sudact.ru/law/gpk-rf/razdel-i/glava-7/statia-9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udact.ru/law/gpk-rf/razdel-ii/podrazdel-ii/glava-16/statia-198/" TargetMode="External"/><Relationship Id="rId7" Type="http://schemas.openxmlformats.org/officeDocument/2006/relationships/hyperlink" Target="https://sudact.ru/law/gk-rf-chast1/razdel-iii/podrazdel-2_1/glava-27/statia-429.3/" TargetMode="External"/><Relationship Id="rId12" Type="http://schemas.openxmlformats.org/officeDocument/2006/relationships/hyperlink" Target="https://sudact.ru/law/zakon-rf-ot-07021992-n-2300-1-o/" TargetMode="External"/><Relationship Id="rId17" Type="http://schemas.openxmlformats.org/officeDocument/2006/relationships/hyperlink" Target="https://sudact.ru/law/gpk-rf/razdel-i/glava-6/statia-5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dact.ru/law/gk-rf-chast1/razdel-iii/podrazdel-1_1/glava-23/ss-2_3/statia-333/" TargetMode="External"/><Relationship Id="rId20" Type="http://schemas.openxmlformats.org/officeDocument/2006/relationships/hyperlink" Target="https://sudact.ru/law/gpk-rf/razdel-ii/podrazdel-ii/glava-16/statia-196/" TargetMode="External"/><Relationship Id="rId1" Type="http://schemas.openxmlformats.org/officeDocument/2006/relationships/styles" Target="styles.xml"/><Relationship Id="rId6" Type="http://schemas.openxmlformats.org/officeDocument/2006/relationships/hyperlink" Target="https://sudact.ru/law/gk-rf-chast2/razdel-iv/glava-39/statia-782/" TargetMode="External"/><Relationship Id="rId11" Type="http://schemas.openxmlformats.org/officeDocument/2006/relationships/hyperlink" Target="https://sudact.ru/law/zakon-rf-ot-07021992-n-2300-1-o/" TargetMode="External"/><Relationship Id="rId24" Type="http://schemas.openxmlformats.org/officeDocument/2006/relationships/hyperlink" Target="https://sudact.ru/practice/umenshenie-neustojki/" TargetMode="External"/><Relationship Id="rId5" Type="http://schemas.openxmlformats.org/officeDocument/2006/relationships/hyperlink" Target="https://sudact.ru/law/gk-rf-chast2/razdel-iv/glava-39/statia-779/" TargetMode="External"/><Relationship Id="rId15" Type="http://schemas.openxmlformats.org/officeDocument/2006/relationships/hyperlink" Target="https://sudact.ru/law/gk-rf-chast1/razdel-iii/podrazdel-1_1/glava-23/ss-2_3/statia-333/" TargetMode="External"/><Relationship Id="rId23" Type="http://schemas.openxmlformats.org/officeDocument/2006/relationships/hyperlink" Target="https://sudact.ru/regular/judge/ARXsgcX8a4Um/" TargetMode="External"/><Relationship Id="rId10" Type="http://schemas.openxmlformats.org/officeDocument/2006/relationships/hyperlink" Target="https://sudact.ru/law/zakon-rf-ot-07021992-n-2300-1-o/" TargetMode="External"/><Relationship Id="rId19" Type="http://schemas.openxmlformats.org/officeDocument/2006/relationships/hyperlink" Target="https://sudact.ru/law/gpk-rf/razdel-i/glava-7/statia-100/" TargetMode="External"/><Relationship Id="rId4" Type="http://schemas.openxmlformats.org/officeDocument/2006/relationships/hyperlink" Target="https://sudact.ru/law/gpk-rf/razdel-i/glava-6/statia-67/" TargetMode="External"/><Relationship Id="rId9" Type="http://schemas.openxmlformats.org/officeDocument/2006/relationships/hyperlink" Target="https://sudact.ru/law/zakon-rf-ot-07021992-n-2300-1-o/"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regular/court/jsTsePR9zxx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3179</Words>
  <Characters>18125</Characters>
  <Application>Microsoft Office Word</Application>
  <DocSecurity>0</DocSecurity>
  <Lines>151</Lines>
  <Paragraphs>42</Paragraphs>
  <ScaleCrop>false</ScaleCrop>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2022-10-07T12:35:00Z</dcterms:created>
  <dcterms:modified xsi:type="dcterms:W3CDTF">2022-10-07T12:37:00Z</dcterms:modified>
</cp:coreProperties>
</file>