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3EBF1" w14:textId="77777777" w:rsidR="00F91239" w:rsidRPr="00F91239" w:rsidRDefault="00F91239" w:rsidP="00F91239">
      <w:pPr>
        <w:spacing w:after="0" w:line="240" w:lineRule="auto"/>
        <w:rPr>
          <w:rFonts w:ascii="Times New Roman" w:eastAsia="Times New Roman" w:hAnsi="Times New Roman" w:cs="Times New Roman"/>
          <w:sz w:val="24"/>
          <w:szCs w:val="24"/>
          <w:lang w:eastAsia="ru-RU"/>
        </w:rPr>
      </w:pPr>
      <w:r w:rsidRPr="00F91239">
        <w:rPr>
          <w:rFonts w:ascii="Arial" w:eastAsia="Times New Roman" w:hAnsi="Arial" w:cs="Arial"/>
          <w:color w:val="000000"/>
          <w:sz w:val="23"/>
          <w:szCs w:val="23"/>
          <w:shd w:val="clear" w:color="auto" w:fill="FFFFFF"/>
          <w:lang w:eastAsia="ru-RU"/>
        </w:rPr>
        <w:t>Дело № 2-2361/2020</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p>
    <w:p w14:paraId="43AF58B6" w14:textId="77777777" w:rsidR="00F91239" w:rsidRPr="00F91239" w:rsidRDefault="00F91239" w:rsidP="00F91239">
      <w:pPr>
        <w:spacing w:after="0" w:line="293" w:lineRule="atLeast"/>
        <w:jc w:val="center"/>
        <w:rPr>
          <w:rFonts w:ascii="Arial" w:eastAsia="Times New Roman" w:hAnsi="Arial" w:cs="Arial"/>
          <w:color w:val="000000"/>
          <w:sz w:val="23"/>
          <w:szCs w:val="23"/>
          <w:lang w:eastAsia="ru-RU"/>
        </w:rPr>
      </w:pPr>
      <w:r w:rsidRPr="00F91239">
        <w:rPr>
          <w:rFonts w:ascii="Arial" w:eastAsia="Times New Roman" w:hAnsi="Arial" w:cs="Arial"/>
          <w:b/>
          <w:bCs/>
          <w:color w:val="000000"/>
          <w:sz w:val="23"/>
          <w:szCs w:val="23"/>
          <w:bdr w:val="none" w:sz="0" w:space="0" w:color="auto" w:frame="1"/>
          <w:lang w:eastAsia="ru-RU"/>
        </w:rPr>
        <w:t>Р Е Ш Е Н И Е</w:t>
      </w:r>
    </w:p>
    <w:p w14:paraId="38EB27FE" w14:textId="77777777" w:rsidR="00F91239" w:rsidRPr="00F91239" w:rsidRDefault="00F91239" w:rsidP="00F91239">
      <w:pPr>
        <w:spacing w:after="0" w:line="240" w:lineRule="auto"/>
        <w:rPr>
          <w:rFonts w:ascii="Times New Roman" w:eastAsia="Times New Roman" w:hAnsi="Times New Roman" w:cs="Times New Roman"/>
          <w:sz w:val="24"/>
          <w:szCs w:val="24"/>
          <w:lang w:eastAsia="ru-RU"/>
        </w:rPr>
      </w:pP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Именем Российской Федерации</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22 сентября 2020 года город Псков</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Псковский городской суд Псковской области в составе</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председательствующего судьи Зайцевой Е.К.,</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при секретаре Платоновой И.А.,</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рассмотрев в открытом судебном заседании гражданское дело по иску Шевченко Л.М. к обществу с ограниченной ответственностью «ЭЛИТ-МЕБЕЛЬ» о взыскании неустойки за нарушение сроков выполнения работ, компенсации морального вреда, штрафа,</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p>
    <w:p w14:paraId="306A0800" w14:textId="77777777" w:rsidR="00F91239" w:rsidRPr="00F91239" w:rsidRDefault="00F91239" w:rsidP="00F91239">
      <w:pPr>
        <w:spacing w:after="0" w:line="293" w:lineRule="atLeast"/>
        <w:jc w:val="center"/>
        <w:rPr>
          <w:rFonts w:ascii="Arial" w:eastAsia="Times New Roman" w:hAnsi="Arial" w:cs="Arial"/>
          <w:color w:val="000000"/>
          <w:sz w:val="23"/>
          <w:szCs w:val="23"/>
          <w:lang w:eastAsia="ru-RU"/>
        </w:rPr>
      </w:pPr>
      <w:r w:rsidRPr="00F91239">
        <w:rPr>
          <w:rFonts w:ascii="Arial" w:eastAsia="Times New Roman" w:hAnsi="Arial" w:cs="Arial"/>
          <w:b/>
          <w:bCs/>
          <w:color w:val="000000"/>
          <w:sz w:val="23"/>
          <w:szCs w:val="23"/>
          <w:bdr w:val="none" w:sz="0" w:space="0" w:color="auto" w:frame="1"/>
          <w:lang w:eastAsia="ru-RU"/>
        </w:rPr>
        <w:t>УСТАНОВИЛ:</w:t>
      </w:r>
    </w:p>
    <w:p w14:paraId="1A3626C8" w14:textId="748A7F0D" w:rsidR="00F91239" w:rsidRPr="00F91239" w:rsidRDefault="00F91239" w:rsidP="00F91239">
      <w:pPr>
        <w:spacing w:after="0" w:line="240" w:lineRule="auto"/>
        <w:rPr>
          <w:rFonts w:ascii="Times New Roman" w:eastAsia="Times New Roman" w:hAnsi="Times New Roman" w:cs="Times New Roman"/>
          <w:sz w:val="24"/>
          <w:szCs w:val="24"/>
          <w:lang w:eastAsia="ru-RU"/>
        </w:rPr>
      </w:pP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Шевченко Л.М. обратилась в суд с иском к обществу с ограниченной ответственностью (далее – ООО) «ЭЛИТ-МЕБЕЛЬ» о взыскании неустойки за нарушение сроков выполнения работ, компенсации морального вреда, штрафа.</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В обоснование заявленных требований истцом указано, что 17.04.2019 между ней и ответчиком был заключен договор на выполнение работ по изготовлению и установке кухни по индивидуальному заказу. Цена договора составила 284 010 рублей, в том числе: цена материалов – 274 010 рублей, цена работы – 10 000 рублей, и оплачена истцом в полном объеме за счет средств </w:t>
      </w:r>
      <w:r w:rsidRPr="00F91239">
        <w:rPr>
          <w:rFonts w:ascii="Arial" w:eastAsia="Times New Roman" w:hAnsi="Arial" w:cs="Arial"/>
          <w:b/>
          <w:bCs/>
          <w:color w:val="333333"/>
          <w:sz w:val="23"/>
          <w:szCs w:val="23"/>
          <w:bdr w:val="none" w:sz="0" w:space="0" w:color="auto" w:frame="1"/>
          <w:lang w:eastAsia="ru-RU"/>
        </w:rPr>
        <w:t>потребительского </w:t>
      </w:r>
      <w:r w:rsidRPr="00F91239">
        <w:rPr>
          <w:rFonts w:ascii="Arial" w:eastAsia="Times New Roman" w:hAnsi="Arial" w:cs="Arial"/>
          <w:color w:val="000000"/>
          <w:sz w:val="23"/>
          <w:szCs w:val="23"/>
          <w:shd w:val="clear" w:color="auto" w:fill="FFFFFF"/>
          <w:lang w:eastAsia="ru-RU"/>
        </w:rPr>
        <w:t>кредита № 2887172717 от 17.04.2019. В установленный договором срок – 20 июня 2019 года + 14 дней искусственный камень (столешница) ответчик работу не выполнил.</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Первоначальная задержка срока исполнения работ по утверждению ответчика была вызвана необходимостью переноса газового оборудования на кухне, о чем при заключении договора истец не была уведомлена, при этом сотрудники ответчика лично осуществляли осмотр и замеры, подготавливали дизайн-проект. Указанные обстоятельства послужили основанием для направления истцом по указанию ответчика заявления о продлении конечных сроков выполнения работ, однако каких-либо дополнительных соглашений, изменяющих установленные сроки выполнения работ, сторонами заключено не было.</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Комплектующие мебели поставлялись ответчиком частями и с недостатками о чем составлялись соответствующие акты: 23.08.2019, 27.09.2019, 14.10.2019 и 26.12.2019.</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Первая доставка части комплектующих произведена ответчиком 02.08.2019. К выполнению работ </w:t>
      </w:r>
      <w:bookmarkStart w:id="0" w:name="snippet"/>
      <w:r w:rsidRPr="00F91239">
        <w:rPr>
          <w:rFonts w:ascii="Arial" w:eastAsia="Times New Roman" w:hAnsi="Arial" w:cs="Arial"/>
          <w:color w:val="3C5F87"/>
          <w:sz w:val="23"/>
          <w:szCs w:val="23"/>
          <w:bdr w:val="none" w:sz="0" w:space="0" w:color="auto" w:frame="1"/>
          <w:lang w:eastAsia="ru-RU"/>
        </w:rPr>
        <w:t>по</w:t>
      </w:r>
      <w:bookmarkEnd w:id="0"/>
      <w:r w:rsidRPr="00F91239">
        <w:rPr>
          <w:rFonts w:ascii="Arial" w:eastAsia="Times New Roman" w:hAnsi="Arial" w:cs="Arial"/>
          <w:color w:val="000000"/>
          <w:sz w:val="23"/>
          <w:szCs w:val="23"/>
          <w:shd w:val="clear" w:color="auto" w:fill="FFFFFF"/>
          <w:lang w:eastAsia="ru-RU"/>
        </w:rPr>
        <w:t xml:space="preserve"> монтажу кухни в ее квартире ответчик приступил только 08.08.2019, при этом представителем ответчика была повреждена электропроводка, что обусловило отказ истца от услуг ответчика по сборке мебели. Окончательно </w:t>
      </w:r>
      <w:r w:rsidRPr="00F91239">
        <w:rPr>
          <w:rFonts w:ascii="Arial" w:eastAsia="Times New Roman" w:hAnsi="Arial" w:cs="Arial"/>
          <w:color w:val="000000"/>
          <w:sz w:val="23"/>
          <w:szCs w:val="23"/>
          <w:shd w:val="clear" w:color="auto" w:fill="FFFFFF"/>
          <w:lang w:eastAsia="ru-RU"/>
        </w:rPr>
        <w:lastRenderedPageBreak/>
        <w:t>мебель была поставлена истцу 27.10.2019, т.е. с нарушением срока, установленного договором. Просрочка исполнения обязательств по договору составила 80 дней.</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18.03.2020 Шевченко Л.М. направила в ООО «ЭЛИТ-МЕБЕЛЬ» претензию о выплате неустойки за нарушение сроков окончания выполнения работы, рассчитанной в соответствии с правилами п.5 ст.</w:t>
      </w:r>
      <w:hyperlink r:id="rId4" w:anchor="0Stn6LkqH2xr" w:tgtFrame="_blank" w:tooltip="Закон РФ от 07.02.1992 N 2300-1 &gt; (ред. от 11.06.2021) &gt; &quot;О защите прав потребителей&quot; &gt;  Глава III. Защита прав потребителей при выполнении работ (оказании услуг) &gt; Статья 28. Последствия нарушения исполнителем сроков выполнения работ (оказания услуг)" w:history="1">
        <w:r w:rsidRPr="00F91239">
          <w:rPr>
            <w:rFonts w:ascii="Arial" w:eastAsia="Times New Roman" w:hAnsi="Arial" w:cs="Arial"/>
            <w:color w:val="3C5F87"/>
            <w:sz w:val="23"/>
            <w:szCs w:val="23"/>
            <w:u w:val="single"/>
            <w:bdr w:val="none" w:sz="0" w:space="0" w:color="auto" w:frame="1"/>
            <w:lang w:eastAsia="ru-RU"/>
          </w:rPr>
          <w:t>28</w:t>
        </w:r>
      </w:hyperlink>
      <w:r w:rsidRPr="00F91239">
        <w:rPr>
          <w:rFonts w:ascii="Arial" w:eastAsia="Times New Roman" w:hAnsi="Arial" w:cs="Arial"/>
          <w:color w:val="000000"/>
          <w:sz w:val="23"/>
          <w:szCs w:val="23"/>
          <w:shd w:val="clear" w:color="auto" w:fill="FFFFFF"/>
          <w:lang w:eastAsia="ru-RU"/>
        </w:rPr>
        <w:t> Закона РФ «</w:t>
      </w:r>
      <w:r w:rsidRPr="00F91239">
        <w:rPr>
          <w:rFonts w:ascii="Arial" w:eastAsia="Times New Roman" w:hAnsi="Arial" w:cs="Arial"/>
          <w:b/>
          <w:bCs/>
          <w:color w:val="333333"/>
          <w:sz w:val="23"/>
          <w:szCs w:val="23"/>
          <w:bdr w:val="none" w:sz="0" w:space="0" w:color="auto" w:frame="1"/>
          <w:lang w:eastAsia="ru-RU"/>
        </w:rPr>
        <w:t> О защите прав потребителей </w:t>
      </w:r>
      <w:r w:rsidRPr="00F91239">
        <w:rPr>
          <w:rFonts w:ascii="Arial" w:eastAsia="Times New Roman" w:hAnsi="Arial" w:cs="Arial"/>
          <w:color w:val="000000"/>
          <w:sz w:val="23"/>
          <w:szCs w:val="23"/>
          <w:shd w:val="clear" w:color="auto" w:fill="FFFFFF"/>
          <w:lang w:eastAsia="ru-RU"/>
        </w:rPr>
        <w:t>» в размере цены заказа - 284 010 рублей, а также выплаты компенсации морального вреда в размере 10 000 рублей.</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В ответе на претензию от 30.03.2020 ответчик указал, что сроки выполнения работ по договору не нарушены, соблюдены все условия договора, в связи с чем в выплате какой-либо денежной компенсации отказано.</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В связи с изложенным истец просит взыскать с ответчика в ее пользу неустойку за просрочку выполнения работ по договору в сумме 284 010 руб., компенсацию морального вреда в размере 10 000 руб. и штраф за неисполнение в добровольном порядке требований </w:t>
      </w:r>
      <w:r w:rsidRPr="00F91239">
        <w:rPr>
          <w:rFonts w:ascii="Arial" w:eastAsia="Times New Roman" w:hAnsi="Arial" w:cs="Arial"/>
          <w:b/>
          <w:bCs/>
          <w:color w:val="333333"/>
          <w:sz w:val="23"/>
          <w:szCs w:val="23"/>
          <w:bdr w:val="none" w:sz="0" w:space="0" w:color="auto" w:frame="1"/>
          <w:lang w:eastAsia="ru-RU"/>
        </w:rPr>
        <w:t>потребителя </w:t>
      </w:r>
      <w:r w:rsidRPr="00F91239">
        <w:rPr>
          <w:rFonts w:ascii="Arial" w:eastAsia="Times New Roman" w:hAnsi="Arial" w:cs="Arial"/>
          <w:color w:val="000000"/>
          <w:sz w:val="23"/>
          <w:szCs w:val="23"/>
          <w:shd w:val="clear" w:color="auto" w:fill="FFFFFF"/>
          <w:lang w:eastAsia="ru-RU"/>
        </w:rPr>
        <w:t>.</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 xml:space="preserve">Истец Шевченко Л.М. и её представитель </w:t>
      </w:r>
      <w:proofErr w:type="spellStart"/>
      <w:r w:rsidRPr="00F91239">
        <w:rPr>
          <w:rFonts w:ascii="Arial" w:eastAsia="Times New Roman" w:hAnsi="Arial" w:cs="Arial"/>
          <w:color w:val="000000"/>
          <w:sz w:val="23"/>
          <w:szCs w:val="23"/>
          <w:shd w:val="clear" w:color="auto" w:fill="FFFFFF"/>
          <w:lang w:eastAsia="ru-RU"/>
        </w:rPr>
        <w:t>Арикайнен</w:t>
      </w:r>
      <w:proofErr w:type="spellEnd"/>
      <w:r w:rsidRPr="00F91239">
        <w:rPr>
          <w:rFonts w:ascii="Arial" w:eastAsia="Times New Roman" w:hAnsi="Arial" w:cs="Arial"/>
          <w:color w:val="000000"/>
          <w:sz w:val="23"/>
          <w:szCs w:val="23"/>
          <w:shd w:val="clear" w:color="auto" w:fill="FFFFFF"/>
          <w:lang w:eastAsia="ru-RU"/>
        </w:rPr>
        <w:t xml:space="preserve"> О.В. в судебном заседании заявленные требования по изложенным в иске основаниям поддержали в полном объеме и просили иск удовлетворить. Дополнительно пояснили, что в середине июня 2019 года истец обратился в офис ответчика за предоставлением информации о готовности заказа, на что менеджером было указано, что ответчик не приступал к его выполнению, поскольку истцом не произведен перенос газового оборудования. Вместе с тем, заключенный договор не содержит условий, предусматривающих начало выполнения работ в зависимости от даты переноса газового оборудования истцом, а также каких-либо иных условий о данных обязательствах истца, ставящих в зависимость обязанность ответчика по исполнению договора. Впоследствии после переноса газового оборудования представителем ответчика был подготовлен новый эскиз (приложение №2 от 24.07.2019), а также сообщено о необходимости подписания заявления от 24.07.2019 о переносе сроков договора. С учетом данных обстоятельств, а также положений абзаца 6 пункта 1.7 договора – заказ должен был быть выполнен в любом случае не позднее 13.08.2019, следовательно неустойку за просрочку выполнения работ необходимо исчислять с 14.08.2019, что не влияет на размер заявленных требований. Окончательная поставка всех комплектующих была осуществлена ответчиком 27.10.2019, что не связано </w:t>
      </w:r>
      <w:proofErr w:type="gramStart"/>
      <w:r w:rsidRPr="00F91239">
        <w:rPr>
          <w:rFonts w:ascii="Arial" w:eastAsia="Times New Roman" w:hAnsi="Arial" w:cs="Arial"/>
          <w:color w:val="000000"/>
          <w:sz w:val="23"/>
          <w:szCs w:val="23"/>
          <w:shd w:val="clear" w:color="auto" w:fill="FFFFFF"/>
          <w:lang w:eastAsia="ru-RU"/>
        </w:rPr>
        <w:t>с изменениям</w:t>
      </w:r>
      <w:proofErr w:type="gramEnd"/>
      <w:r w:rsidRPr="00F91239">
        <w:rPr>
          <w:rFonts w:ascii="Arial" w:eastAsia="Times New Roman" w:hAnsi="Arial" w:cs="Arial"/>
          <w:color w:val="000000"/>
          <w:sz w:val="23"/>
          <w:szCs w:val="23"/>
          <w:shd w:val="clear" w:color="auto" w:fill="FFFFFF"/>
          <w:lang w:eastAsia="ru-RU"/>
        </w:rPr>
        <w:t xml:space="preserve"> параметров заказа по инициативе истца, а напротив изменение размера фасада секции вызвано действиями ответчика, связанными с установлением неверных характеристик в эскизе. Поскольку предметом договора является изготовление мебели по индивидуальному заказу из материалов ответчика, доставка, монтаж и передача ее ответчику в собранном и установленном виде, то полагают, что к этим отношениям подлежат применению положения Закона </w:t>
      </w:r>
      <w:r w:rsidRPr="00F91239">
        <w:rPr>
          <w:rFonts w:ascii="Arial" w:eastAsia="Times New Roman" w:hAnsi="Arial" w:cs="Arial"/>
          <w:b/>
          <w:bCs/>
          <w:color w:val="333333"/>
          <w:sz w:val="23"/>
          <w:szCs w:val="23"/>
          <w:bdr w:val="none" w:sz="0" w:space="0" w:color="auto" w:frame="1"/>
          <w:lang w:eastAsia="ru-RU"/>
        </w:rPr>
        <w:t>о защите прав потребителей </w:t>
      </w:r>
      <w:r w:rsidRPr="00F91239">
        <w:rPr>
          <w:rFonts w:ascii="Arial" w:eastAsia="Times New Roman" w:hAnsi="Arial" w:cs="Arial"/>
          <w:color w:val="000000"/>
          <w:sz w:val="23"/>
          <w:szCs w:val="23"/>
          <w:shd w:val="clear" w:color="auto" w:fill="FFFFFF"/>
          <w:lang w:eastAsia="ru-RU"/>
        </w:rPr>
        <w:t>и положения ГК РФ о подряде. Размер неустойки, заявленный к взысканию, рассчитан исходя из общей цены договора за период с даты согласования нового эскиза. Денежные средства были получены ответчиком в полном объеме в апреле 2019 года, при этом заказ полностью выполнен лишь в октябре 2019 года. С учетом изложенного полагают, что оснований для уменьшения неустойки не имеется. Просили удовлетворить заявленные требования в полном объеме.</w:t>
      </w:r>
    </w:p>
    <w:p w14:paraId="37A0BC8B" w14:textId="2B18F59F" w:rsidR="00F91239" w:rsidRPr="00F91239" w:rsidRDefault="00F91239" w:rsidP="00F91239">
      <w:pPr>
        <w:spacing w:after="0" w:line="240" w:lineRule="auto"/>
        <w:rPr>
          <w:rFonts w:ascii="Times New Roman" w:eastAsia="Times New Roman" w:hAnsi="Times New Roman" w:cs="Times New Roman"/>
          <w:sz w:val="24"/>
          <w:szCs w:val="24"/>
          <w:lang w:eastAsia="ru-RU"/>
        </w:rPr>
      </w:pP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 xml:space="preserve">Представитель ответчика ООО «ЭЛИТ-МЕБЕЛЬ» - адвокат Волкова А.В., полагая, что срок исполнения договора ответчиком не нарушен, возражала против удовлетворения иска. Пояснила, что истцом 24.07.2019 путем подачи в адрес ответчика соответствующего заявления и согласования нового эскиза были изменены условия первоначального договора в части параметров заказа и сроков его исполнения. С учетом того, что сторонами новый срок не был четко прописан, полагала </w:t>
      </w:r>
      <w:r w:rsidRPr="00F91239">
        <w:rPr>
          <w:rFonts w:ascii="Arial" w:eastAsia="Times New Roman" w:hAnsi="Arial" w:cs="Arial"/>
          <w:color w:val="000000"/>
          <w:sz w:val="23"/>
          <w:szCs w:val="23"/>
          <w:shd w:val="clear" w:color="auto" w:fill="FFFFFF"/>
          <w:lang w:eastAsia="ru-RU"/>
        </w:rPr>
        <w:lastRenderedPageBreak/>
        <w:t>подлежащими применению положения ч.2 ст.</w:t>
      </w:r>
      <w:hyperlink r:id="rId5" w:tgtFrame="_blank" w:tooltip="ГК РФ &gt;  Раздел III. Общая часть обязательственного права &gt; Подраздел 1. Общие положения об обязательствах &gt; Глава 22. Исполнение обязательств &gt; Статья 314. Срок исполнения обязательства" w:history="1">
        <w:r w:rsidRPr="00F91239">
          <w:rPr>
            <w:rFonts w:ascii="Arial" w:eastAsia="Times New Roman" w:hAnsi="Arial" w:cs="Arial"/>
            <w:color w:val="3C5F87"/>
            <w:sz w:val="23"/>
            <w:szCs w:val="23"/>
            <w:u w:val="single"/>
            <w:bdr w:val="none" w:sz="0" w:space="0" w:color="auto" w:frame="1"/>
            <w:lang w:eastAsia="ru-RU"/>
          </w:rPr>
          <w:t>314 ГК РФ</w:t>
        </w:r>
      </w:hyperlink>
      <w:r w:rsidRPr="00F91239">
        <w:rPr>
          <w:rFonts w:ascii="Arial" w:eastAsia="Times New Roman" w:hAnsi="Arial" w:cs="Arial"/>
          <w:color w:val="000000"/>
          <w:sz w:val="23"/>
          <w:szCs w:val="23"/>
          <w:shd w:val="clear" w:color="auto" w:fill="FFFFFF"/>
          <w:lang w:eastAsia="ru-RU"/>
        </w:rPr>
        <w:t xml:space="preserve">. Разумные сроки выполнения работы должны исчисляться по аналогии с первоначальными, то есть составлять 64 календарных дня + 14 для столешницы из искусственного камня, следовательно, изготовить и передать заказчику изготовленную вещь исполнитель должен был в срок не позднее 10.10.2019. 02.08.2019 была осуществлена доставка верхних и нижних секций кухонного гарнитура, которые приняты заказчиком без претензий, 08.08.2019 начался монтаж, который не был закончен по причине одностороннего отказа заказчика от монтажа мебели вследствие повреждения электропроводки. В дальнейшем истец неоднократно уточняла параметры заказа - 28.08.2019 просила изменить параметры цоколя и сделать его без выпила под посудомоечную машину. 03.09.2019 была осуществлена доставка мойки и столешницы, а 27.09.2019 были доставлены все фасады и комплектующие, что подтверждается актом приемки-передачи от 27.09.2019. 27.10.2019 были доставлены замененные детали и в силу пункта 7.6 договора это было сделано без нарушения </w:t>
      </w:r>
      <w:proofErr w:type="gramStart"/>
      <w:r w:rsidRPr="00F91239">
        <w:rPr>
          <w:rFonts w:ascii="Arial" w:eastAsia="Times New Roman" w:hAnsi="Arial" w:cs="Arial"/>
          <w:color w:val="000000"/>
          <w:sz w:val="23"/>
          <w:szCs w:val="23"/>
          <w:shd w:val="clear" w:color="auto" w:fill="FFFFFF"/>
          <w:lang w:eastAsia="ru-RU"/>
        </w:rPr>
        <w:t>сроков</w:t>
      </w:r>
      <w:proofErr w:type="gramEnd"/>
      <w:r w:rsidRPr="00F91239">
        <w:rPr>
          <w:rFonts w:ascii="Arial" w:eastAsia="Times New Roman" w:hAnsi="Arial" w:cs="Arial"/>
          <w:color w:val="000000"/>
          <w:sz w:val="23"/>
          <w:szCs w:val="23"/>
          <w:shd w:val="clear" w:color="auto" w:fill="FFFFFF"/>
          <w:lang w:eastAsia="ru-RU"/>
        </w:rPr>
        <w:t xml:space="preserve"> установленных договором. Таким образом, полагает, что ответчик полностью исполнил свои обязательства по изготовлению мебели в пределах разумных сроков, вытекающих из существа обязательства, при этом сроки по замене элементов изделия, установленные сторонами в пункте 7.6 договора, ответчиком также были соблюдены. Также указала, что поскольку в ст.</w:t>
      </w:r>
      <w:hyperlink r:id="rId6" w:anchor="0Stn6LkqH2xr" w:tgtFrame="_blank" w:tooltip="Закон РФ от 07.02.1992 N 2300-1 &gt; (ред. от 11.06.2021) &gt; &quot;О защите прав потребителей&quot; &gt;  Глава III. Защита прав потребителей при выполнении работ (оказании услуг) &gt; Статья 28. Последствия нарушения исполнителем сроков выполнения работ (оказания услуг)" w:history="1">
        <w:r w:rsidRPr="00F91239">
          <w:rPr>
            <w:rFonts w:ascii="Arial" w:eastAsia="Times New Roman" w:hAnsi="Arial" w:cs="Arial"/>
            <w:color w:val="3C5F87"/>
            <w:sz w:val="23"/>
            <w:szCs w:val="23"/>
            <w:u w:val="single"/>
            <w:bdr w:val="none" w:sz="0" w:space="0" w:color="auto" w:frame="1"/>
            <w:lang w:eastAsia="ru-RU"/>
          </w:rPr>
          <w:t>28</w:t>
        </w:r>
      </w:hyperlink>
      <w:r w:rsidRPr="00F91239">
        <w:rPr>
          <w:rFonts w:ascii="Arial" w:eastAsia="Times New Roman" w:hAnsi="Arial" w:cs="Arial"/>
          <w:color w:val="000000"/>
          <w:sz w:val="23"/>
          <w:szCs w:val="23"/>
          <w:shd w:val="clear" w:color="auto" w:fill="FFFFFF"/>
          <w:lang w:eastAsia="ru-RU"/>
        </w:rPr>
        <w:t> Закона </w:t>
      </w:r>
      <w:r w:rsidRPr="00F91239">
        <w:rPr>
          <w:rFonts w:ascii="Arial" w:eastAsia="Times New Roman" w:hAnsi="Arial" w:cs="Arial"/>
          <w:b/>
          <w:bCs/>
          <w:color w:val="333333"/>
          <w:sz w:val="23"/>
          <w:szCs w:val="23"/>
          <w:bdr w:val="none" w:sz="0" w:space="0" w:color="auto" w:frame="1"/>
          <w:lang w:eastAsia="ru-RU"/>
        </w:rPr>
        <w:t>о защите прав потребителей </w:t>
      </w:r>
      <w:r w:rsidRPr="00F91239">
        <w:rPr>
          <w:rFonts w:ascii="Arial" w:eastAsia="Times New Roman" w:hAnsi="Arial" w:cs="Arial"/>
          <w:color w:val="000000"/>
          <w:sz w:val="23"/>
          <w:szCs w:val="23"/>
          <w:shd w:val="clear" w:color="auto" w:fill="FFFFFF"/>
          <w:lang w:eastAsia="ru-RU"/>
        </w:rPr>
        <w:t>определено, что сумма неустойки не может превышать цены выполнения работ, а если она не определена – общую цену заказа, то сумма неустойки в данном случае, с учетом положений пункта 2.1 договора, не может превышать 10 000 рублей. Кроме того, полагала, что со стороны истца имеется злоупотребление </w:t>
      </w:r>
      <w:proofErr w:type="gramStart"/>
      <w:r w:rsidRPr="00F91239">
        <w:rPr>
          <w:rFonts w:ascii="Arial" w:eastAsia="Times New Roman" w:hAnsi="Arial" w:cs="Arial"/>
          <w:b/>
          <w:bCs/>
          <w:color w:val="333333"/>
          <w:sz w:val="23"/>
          <w:szCs w:val="23"/>
          <w:bdr w:val="none" w:sz="0" w:space="0" w:color="auto" w:frame="1"/>
          <w:lang w:eastAsia="ru-RU"/>
        </w:rPr>
        <w:t>правом </w:t>
      </w:r>
      <w:r w:rsidRPr="00F91239">
        <w:rPr>
          <w:rFonts w:ascii="Arial" w:eastAsia="Times New Roman" w:hAnsi="Arial" w:cs="Arial"/>
          <w:color w:val="000000"/>
          <w:sz w:val="23"/>
          <w:szCs w:val="23"/>
          <w:shd w:val="clear" w:color="auto" w:fill="FFFFFF"/>
          <w:lang w:eastAsia="ru-RU"/>
        </w:rPr>
        <w:t>,</w:t>
      </w:r>
      <w:proofErr w:type="gramEnd"/>
      <w:r w:rsidRPr="00F91239">
        <w:rPr>
          <w:rFonts w:ascii="Arial" w:eastAsia="Times New Roman" w:hAnsi="Arial" w:cs="Arial"/>
          <w:color w:val="000000"/>
          <w:sz w:val="23"/>
          <w:szCs w:val="23"/>
          <w:shd w:val="clear" w:color="auto" w:fill="FFFFFF"/>
          <w:lang w:eastAsia="ru-RU"/>
        </w:rPr>
        <w:t xml:space="preserve"> выражающееся в ее желании за счет ответчика решить проблемы связанные с тем, что ей по эстетическим соображениями не понравилась изготовленная кухня. С учётом изложенного, просила в удовлетворении исковых требований отказать в полном объеме. Также дополнительно заявила о несоразмерности неустойки последствиям нарушенного обязательства и на основании ч.1 ст. </w:t>
      </w:r>
      <w:hyperlink r:id="rId7" w:tgtFrame="_blank" w:tooltip="ГК РФ &gt;  Раздел III. Общая часть обязательственного права &gt; Подраздел 1. Общие положения об обязательствах &gt; Глава 23. Обеспечение исполнения обязательств &gt; § 2. Неустойка &gt; Статья 333. Уменьшение неустойки" w:history="1">
        <w:r w:rsidRPr="00F91239">
          <w:rPr>
            <w:rFonts w:ascii="Arial" w:eastAsia="Times New Roman" w:hAnsi="Arial" w:cs="Arial"/>
            <w:color w:val="3C5F87"/>
            <w:sz w:val="23"/>
            <w:szCs w:val="23"/>
            <w:u w:val="single"/>
            <w:bdr w:val="none" w:sz="0" w:space="0" w:color="auto" w:frame="1"/>
            <w:lang w:eastAsia="ru-RU"/>
          </w:rPr>
          <w:t>333 ГК РФ</w:t>
        </w:r>
      </w:hyperlink>
      <w:r w:rsidRPr="00F91239">
        <w:rPr>
          <w:rFonts w:ascii="Arial" w:eastAsia="Times New Roman" w:hAnsi="Arial" w:cs="Arial"/>
          <w:color w:val="000000"/>
          <w:sz w:val="23"/>
          <w:szCs w:val="23"/>
          <w:shd w:val="clear" w:color="auto" w:fill="FFFFFF"/>
          <w:lang w:eastAsia="ru-RU"/>
        </w:rPr>
        <w:t> просила суд снизить размер неустойки и штрафа, в случае их взыскания с ответчика в пользу истца.</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Заслушав лиц, участвующих в деле, допросив свидетелей, исследовав материалы дела, суд находит исковые требования подлежащими частичному удовлетворению по следующим основаниям.</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В соответствии с п.1 ст.</w:t>
      </w:r>
      <w:hyperlink r:id="rId8" w:tgtFrame="_blank" w:tooltip="ГК РФ &gt;  Раздел IV. Отдельные виды обязательств &gt; Глава 37. Подряд &gt; § 1. Общие положения о подряде &gt; Статья 702. Договор подряда" w:history="1">
        <w:r w:rsidRPr="00F91239">
          <w:rPr>
            <w:rFonts w:ascii="Arial" w:eastAsia="Times New Roman" w:hAnsi="Arial" w:cs="Arial"/>
            <w:color w:val="3C5F87"/>
            <w:sz w:val="23"/>
            <w:szCs w:val="23"/>
            <w:u w:val="single"/>
            <w:bdr w:val="none" w:sz="0" w:space="0" w:color="auto" w:frame="1"/>
            <w:lang w:eastAsia="ru-RU"/>
          </w:rPr>
          <w:t>702</w:t>
        </w:r>
      </w:hyperlink>
      <w:r w:rsidRPr="00F91239">
        <w:rPr>
          <w:rFonts w:ascii="Arial" w:eastAsia="Times New Roman" w:hAnsi="Arial" w:cs="Arial"/>
          <w:color w:val="000000"/>
          <w:sz w:val="23"/>
          <w:szCs w:val="23"/>
          <w:shd w:val="clear" w:color="auto" w:fill="FFFFFF"/>
          <w:lang w:eastAsia="ru-RU"/>
        </w:rPr>
        <w:t> Гражданского кодекса РФ (далее – ГК РФ)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В силу п.1 ст.</w:t>
      </w:r>
      <w:hyperlink r:id="rId9" w:tgtFrame="_blank" w:tooltip="ГК РФ &gt;  Раздел IV. Отдельные виды обязательств &gt; Глава 37. Подряд &gt; § 1. Общие положения о подряде &gt; Статья 708. Сроки выполнения работы" w:history="1">
        <w:r w:rsidRPr="00F91239">
          <w:rPr>
            <w:rFonts w:ascii="Arial" w:eastAsia="Times New Roman" w:hAnsi="Arial" w:cs="Arial"/>
            <w:color w:val="3C5F87"/>
            <w:sz w:val="23"/>
            <w:szCs w:val="23"/>
            <w:u w:val="single"/>
            <w:bdr w:val="none" w:sz="0" w:space="0" w:color="auto" w:frame="1"/>
            <w:lang w:eastAsia="ru-RU"/>
          </w:rPr>
          <w:t>708 ГК РФ</w:t>
        </w:r>
      </w:hyperlink>
      <w:r w:rsidRPr="00F91239">
        <w:rPr>
          <w:rFonts w:ascii="Arial" w:eastAsia="Times New Roman" w:hAnsi="Arial" w:cs="Arial"/>
          <w:color w:val="000000"/>
          <w:sz w:val="23"/>
          <w:szCs w:val="23"/>
          <w:shd w:val="clear" w:color="auto" w:fill="FFFFFF"/>
          <w:lang w:eastAsia="ru-RU"/>
        </w:rPr>
        <w:t> в договоре подряда указываются начальный и конечный сроки выполнения работ. По согласованию между сторонами в договоре могут быть предусмотрены сроки завершения отдельных этапов работы (промежуточные сроки). Если иное не установлено законом, иными правовыми актами или не предусмотрено договором, подрядчик несет ответственность за нарушение как начального и конечного, так и промежуточных сроков выполнения работы.</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Согласно статьям </w:t>
      </w:r>
      <w:hyperlink r:id="rId10" w:tgtFrame="_blank" w:tooltip="ГК РФ &gt;  Раздел III. Общая часть обязательственного права &gt; Подраздел 1. Общие положения об обязательствах &gt; Глава 22. Исполнение обязательств &gt; Статья 309. Общие положения" w:history="1">
        <w:r w:rsidRPr="00F91239">
          <w:rPr>
            <w:rFonts w:ascii="Arial" w:eastAsia="Times New Roman" w:hAnsi="Arial" w:cs="Arial"/>
            <w:color w:val="3C5F87"/>
            <w:sz w:val="23"/>
            <w:szCs w:val="23"/>
            <w:u w:val="single"/>
            <w:bdr w:val="none" w:sz="0" w:space="0" w:color="auto" w:frame="1"/>
            <w:lang w:eastAsia="ru-RU"/>
          </w:rPr>
          <w:t>309</w:t>
        </w:r>
      </w:hyperlink>
      <w:r w:rsidRPr="00F91239">
        <w:rPr>
          <w:rFonts w:ascii="Arial" w:eastAsia="Times New Roman" w:hAnsi="Arial" w:cs="Arial"/>
          <w:color w:val="000000"/>
          <w:sz w:val="23"/>
          <w:szCs w:val="23"/>
          <w:shd w:val="clear" w:color="auto" w:fill="FFFFFF"/>
          <w:lang w:eastAsia="ru-RU"/>
        </w:rPr>
        <w:t>, </w:t>
      </w:r>
      <w:hyperlink r:id="rId11" w:tgtFrame="_blank" w:tooltip="ГК РФ &gt;  Раздел III. Общая часть обязательственного права &gt; Подраздел 1. Общие положения об обязательствах &gt; Глава 22. Исполнение обязательств &gt; Статья 310. Недопустимость одностороннего отказа от исполнения обязательства" w:history="1">
        <w:r w:rsidRPr="00F91239">
          <w:rPr>
            <w:rFonts w:ascii="Arial" w:eastAsia="Times New Roman" w:hAnsi="Arial" w:cs="Arial"/>
            <w:color w:val="3C5F87"/>
            <w:sz w:val="23"/>
            <w:szCs w:val="23"/>
            <w:u w:val="single"/>
            <w:bdr w:val="none" w:sz="0" w:space="0" w:color="auto" w:frame="1"/>
            <w:lang w:eastAsia="ru-RU"/>
          </w:rPr>
          <w:t>310 ГК РФ</w:t>
        </w:r>
      </w:hyperlink>
      <w:r w:rsidRPr="00F91239">
        <w:rPr>
          <w:rFonts w:ascii="Arial" w:eastAsia="Times New Roman" w:hAnsi="Arial" w:cs="Arial"/>
          <w:color w:val="000000"/>
          <w:sz w:val="23"/>
          <w:szCs w:val="23"/>
          <w:shd w:val="clear" w:color="auto" w:fill="FFFFFF"/>
          <w:lang w:eastAsia="ru-RU"/>
        </w:rPr>
        <w:t> обязательства должны исполняться надлежащим образом, односторонний отказ от исполнения обязательства и одностороннее изменение его условий не допускаются.</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В силу ст. </w:t>
      </w:r>
      <w:hyperlink r:id="rId12" w:tgtFrame="_blank" w:tooltip="ГК РФ &gt;  Раздел III. Общая часть обязательственного права &gt; Подраздел 1. Общие положения об обязательствах &gt; Глава 25. Ответственность за нарушение обязательств &gt; Статья 401. Основания ответственности за нарушение обязательства" w:history="1">
        <w:r w:rsidRPr="00F91239">
          <w:rPr>
            <w:rFonts w:ascii="Arial" w:eastAsia="Times New Roman" w:hAnsi="Arial" w:cs="Arial"/>
            <w:color w:val="3C5F87"/>
            <w:sz w:val="23"/>
            <w:szCs w:val="23"/>
            <w:u w:val="single"/>
            <w:bdr w:val="none" w:sz="0" w:space="0" w:color="auto" w:frame="1"/>
            <w:lang w:eastAsia="ru-RU"/>
          </w:rPr>
          <w:t>401 ГК РФ</w:t>
        </w:r>
      </w:hyperlink>
      <w:r w:rsidRPr="00F91239">
        <w:rPr>
          <w:rFonts w:ascii="Arial" w:eastAsia="Times New Roman" w:hAnsi="Arial" w:cs="Arial"/>
          <w:color w:val="000000"/>
          <w:sz w:val="23"/>
          <w:szCs w:val="23"/>
          <w:shd w:val="clear" w:color="auto" w:fill="FFFFFF"/>
          <w:lang w:eastAsia="ru-RU"/>
        </w:rPr>
        <w:t xml:space="preserve">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 Отсутствие вины доказывается лицом, нарушившим </w:t>
      </w:r>
      <w:r w:rsidRPr="00F91239">
        <w:rPr>
          <w:rFonts w:ascii="Arial" w:eastAsia="Times New Roman" w:hAnsi="Arial" w:cs="Arial"/>
          <w:color w:val="000000"/>
          <w:sz w:val="23"/>
          <w:szCs w:val="23"/>
          <w:shd w:val="clear" w:color="auto" w:fill="FFFFFF"/>
          <w:lang w:eastAsia="ru-RU"/>
        </w:rPr>
        <w:lastRenderedPageBreak/>
        <w:t>обязательство.</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Судом установлено, что 17.04.2019 между ООО «ЭЛИТ-МЕБЕЛЬ» (исполнитель) и Шевченко Л.М. (заказчик) заключен договор на изготовление и установку кухонного гарнитура со сроком выполнения работ 20 июня 2019 года + 14 дней искусственный камень (л.д.12-18).</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Согласно п.2.1 договора общая сумма (цена) настоящего договора в соответствии со спецификацией составляет 284 010 руб. и складывается из цены материалов, которые предполагается затратить для изготовления изделия, и цены работы по изготовлению самого изделия. Согласно п.2.1.1 стоимость материалов составляет 274 010 руб., п.2.1.2 стоимость работы по изготовлению изделия составляет 10 000 руб.</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Исходя из условий договора, заключенный между истцом и ответчиком договор является договором подряда.</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На основании договора </w:t>
      </w:r>
      <w:r w:rsidRPr="00F91239">
        <w:rPr>
          <w:rFonts w:ascii="Arial" w:eastAsia="Times New Roman" w:hAnsi="Arial" w:cs="Arial"/>
          <w:b/>
          <w:bCs/>
          <w:color w:val="333333"/>
          <w:sz w:val="23"/>
          <w:szCs w:val="23"/>
          <w:bdr w:val="none" w:sz="0" w:space="0" w:color="auto" w:frame="1"/>
          <w:lang w:eastAsia="ru-RU"/>
        </w:rPr>
        <w:t>потребительского </w:t>
      </w:r>
      <w:r w:rsidRPr="00F91239">
        <w:rPr>
          <w:rFonts w:ascii="Arial" w:eastAsia="Times New Roman" w:hAnsi="Arial" w:cs="Arial"/>
          <w:color w:val="000000"/>
          <w:sz w:val="23"/>
          <w:szCs w:val="23"/>
          <w:shd w:val="clear" w:color="auto" w:fill="FFFFFF"/>
          <w:lang w:eastAsia="ru-RU"/>
        </w:rPr>
        <w:t>кредита № 2887172717 от 17.04.2019, заключенного с АО «ОТП Банк», истцу Шевченко Л.М. предоставлен целевой кредит на оплату товара – мебельный гарнитур, сумма кредита на товар составила 267 253,41 руб. (л.д.19-20).</w:t>
      </w:r>
    </w:p>
    <w:p w14:paraId="0ED0ED75" w14:textId="2404D451" w:rsidR="00F91239" w:rsidRPr="00F91239" w:rsidRDefault="00F91239" w:rsidP="00F91239">
      <w:pPr>
        <w:spacing w:after="0" w:line="240" w:lineRule="auto"/>
        <w:rPr>
          <w:rFonts w:ascii="Times New Roman" w:eastAsia="Times New Roman" w:hAnsi="Times New Roman" w:cs="Times New Roman"/>
          <w:sz w:val="24"/>
          <w:szCs w:val="24"/>
          <w:lang w:eastAsia="ru-RU"/>
        </w:rPr>
      </w:pP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Денежные средства в сумме 267 253,41 руб. перечислены ответчику ООО «ЭЛИТ-МЕБЕЛЬ», что ответчиком не оспаривается.</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Согласно п.4.1 договора от 17.04.2019 на изготовление мебели заказчиком внесена предоплата в размере 100% общей суммы настоящего договора, оставшейся части суммы, не выплаченной заказчиком исполнителю, не имеется.</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В срок, установленный п.1.7 договора от 17.04.2019, а именно: 20 июня 2019 года + 14 дней искусственный камень ответчик ООО «ЭЛИТ-МЕБЕЛЬ» не выполнил работу по изготовлению кухонного гарнитура.</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Согласно акту приема-передачи, подписанному сторонам, все элементы кухонного гарнитура в полном объеме были доставлены истцу ответчиком 27.10.019 (л.д.28).</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От установки кухонной мебели работниками ответчика истец отказалась 23.08.2019 после того, как мастером ответчика при установке мебели была повреждена проводка в квартире истца, что подтверждается заявлением Шевченко Л.М. (л.д.23).</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В обоснование своих доводов об исполнении обязательств по изготовлению мебели в переделах разумных сроков, вытекающих из существа обязательства, представитель ответчика ООО «ЭЛИТ-МЕБЕЛЬ» указала на изменение истцом сроков исполнения работ и внесением изменений в проект заказа путем подачи заявления от 24.07.2019, а также согласования нового эскиза (приложение №2).</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 xml:space="preserve">Допрошенный в судебном заседании свидетель А.С.М., работающий в ООО «ЭЛИТ-МЕБЕЛЬ» сборщиком корпусной мебели, показал суду, что он производил сборку кухни в квартире истца летом 2019 года, на момент сборки все детали кухни не были поставлены истцу, имелись только корпуса. Он установил низ каркаса кухни и приступил к установке верхней части каркаса. В результате проводимых им работ по сверлению стены была повреждена электропроводка </w:t>
      </w:r>
      <w:proofErr w:type="gramStart"/>
      <w:r w:rsidRPr="00F91239">
        <w:rPr>
          <w:rFonts w:ascii="Arial" w:eastAsia="Times New Roman" w:hAnsi="Arial" w:cs="Arial"/>
          <w:color w:val="000000"/>
          <w:sz w:val="23"/>
          <w:szCs w:val="23"/>
          <w:shd w:val="clear" w:color="auto" w:fill="FFFFFF"/>
          <w:lang w:eastAsia="ru-RU"/>
        </w:rPr>
        <w:t>в квартире</w:t>
      </w:r>
      <w:proofErr w:type="gramEnd"/>
      <w:r w:rsidRPr="00F91239">
        <w:rPr>
          <w:rFonts w:ascii="Arial" w:eastAsia="Times New Roman" w:hAnsi="Arial" w:cs="Arial"/>
          <w:color w:val="000000"/>
          <w:sz w:val="23"/>
          <w:szCs w:val="23"/>
          <w:shd w:val="clear" w:color="auto" w:fill="FFFFFF"/>
          <w:lang w:eastAsia="ru-RU"/>
        </w:rPr>
        <w:t xml:space="preserve"> и сборка кухни была приостановлена. После указанных событий он неоднократно приезжал в квартиру истца для доставки фасадов кухни, в отношении одного из них фасадов у истца имелись претензии по качеству – дверца была </w:t>
      </w:r>
      <w:proofErr w:type="spellStart"/>
      <w:r w:rsidRPr="00F91239">
        <w:rPr>
          <w:rFonts w:ascii="Arial" w:eastAsia="Times New Roman" w:hAnsi="Arial" w:cs="Arial"/>
          <w:color w:val="000000"/>
          <w:sz w:val="23"/>
          <w:szCs w:val="23"/>
          <w:shd w:val="clear" w:color="auto" w:fill="FFFFFF"/>
          <w:lang w:eastAsia="ru-RU"/>
        </w:rPr>
        <w:t>непрокрашена</w:t>
      </w:r>
      <w:proofErr w:type="spellEnd"/>
      <w:r w:rsidRPr="00F91239">
        <w:rPr>
          <w:rFonts w:ascii="Arial" w:eastAsia="Times New Roman" w:hAnsi="Arial" w:cs="Arial"/>
          <w:color w:val="000000"/>
          <w:sz w:val="23"/>
          <w:szCs w:val="23"/>
          <w:shd w:val="clear" w:color="auto" w:fill="FFFFFF"/>
          <w:lang w:eastAsia="ru-RU"/>
        </w:rPr>
        <w:t>.</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lastRenderedPageBreak/>
        <w:br/>
      </w:r>
      <w:r w:rsidRPr="00F91239">
        <w:rPr>
          <w:rFonts w:ascii="Arial" w:eastAsia="Times New Roman" w:hAnsi="Arial" w:cs="Arial"/>
          <w:color w:val="000000"/>
          <w:sz w:val="23"/>
          <w:szCs w:val="23"/>
          <w:shd w:val="clear" w:color="auto" w:fill="FFFFFF"/>
          <w:lang w:eastAsia="ru-RU"/>
        </w:rPr>
        <w:t>Свидетель К.О.Д. - дизайнер ООО «ЭЛИТ-МЕБЕЛЬ», показала суду, что в апреле 2019 года с истцом был заключен договор на изготовление кухонного гарнитура. Работа по заказу началась зимой, изначально был подготовлен проект, который не понравился истцу. Для нового проекта истцу необходимо было согласовать и организовать перенос газового счетчика, который со слов истца задерживался, связи с чем изготовить мебель было невозможно. Летом 2019 года, когда счетчик был перенесен, она незамедлительно изготовила новый эскиз, который был отправлен в производство. 02.08.2019 были изготовлены нижние секции кухни и доставлены в квартиру. По технологии первоначально необходимо устанавливать нижнюю часть мебели, и затем уже изготавливать другие детали. В момент установки секций сборщиком ООО «ЭЛИТ-МЕБЕЛЬ» произошло повреждение электропроводки в квартире истца. В конце августа от истца поступило письменное заявление об отказе от сборки, осуществляемой специалистом ответчика. Поскольку обычно сроки по договору сохраняются, она позвонила истцу и сказала, что необходимо иметь какой-то документ о переносе срока выполнения работ. Совместно с истцом они решили составить заявление от 24.07.2019 в представленном суду виде. Предполагалось, что подписывается новый эскиз, то срок по договору сохраняется, условия договора переносятся к новому эскизу. Изменения в договор не вносились, поскольку договор уже был заключен в апреле 2019 года. К исполнению заказа ответчик приступил на следующий день после отправки окончательного эскиза, согласованного сторонами. В новом эскизе изменились размеры нижних и верхних секций, была убрана винница, вместо нее был продлен фасад, были добавлены внутренние полки, предполагалась поэтапная система установки, для изготовления столешницы необходимо было сделать шаблон для точного примыкания по стенам, после установки нижней секции. Далее поэтапно поставлялись части кухни и заменялись детали, которые не подходили по размеру, либо были ненадлежащего качества. От клиента не поступало никаких заявлений о том, что она желает прекратить сотрудничество.</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Оценивая довод представителя ответчика о том, что срок изготовления мебели был нарушен по причине несвоевременного переноса заказчиком кухонного оборудования, суд приходит к следующему.</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На основании ст. </w:t>
      </w:r>
      <w:hyperlink r:id="rId13" w:tgtFrame="_blank" w:tooltip="ГК РФ &gt;  Раздел IV. Отдельные виды обязательств &gt; Глава 37. Подряд &gt; § 1. Общие положения о подряде &gt; Статья 718. Содействие заказчика" w:history="1">
        <w:r w:rsidRPr="00F91239">
          <w:rPr>
            <w:rFonts w:ascii="Arial" w:eastAsia="Times New Roman" w:hAnsi="Arial" w:cs="Arial"/>
            <w:color w:val="3C5F87"/>
            <w:sz w:val="23"/>
            <w:szCs w:val="23"/>
            <w:u w:val="single"/>
            <w:bdr w:val="none" w:sz="0" w:space="0" w:color="auto" w:frame="1"/>
            <w:lang w:eastAsia="ru-RU"/>
          </w:rPr>
          <w:t>718 ГК РФ</w:t>
        </w:r>
      </w:hyperlink>
      <w:r w:rsidRPr="00F91239">
        <w:rPr>
          <w:rFonts w:ascii="Arial" w:eastAsia="Times New Roman" w:hAnsi="Arial" w:cs="Arial"/>
          <w:color w:val="000000"/>
          <w:sz w:val="23"/>
          <w:szCs w:val="23"/>
          <w:shd w:val="clear" w:color="auto" w:fill="FFFFFF"/>
          <w:lang w:eastAsia="ru-RU"/>
        </w:rPr>
        <w:t> заказчик обязан в случаях, в объеме и в порядке, предусмотренных договором подряда, оказывать подрядчику содействие в выполнении работы.</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По смыслу указанной нормы </w:t>
      </w:r>
      <w:r w:rsidRPr="00F91239">
        <w:rPr>
          <w:rFonts w:ascii="Arial" w:eastAsia="Times New Roman" w:hAnsi="Arial" w:cs="Arial"/>
          <w:b/>
          <w:bCs/>
          <w:color w:val="333333"/>
          <w:sz w:val="23"/>
          <w:szCs w:val="23"/>
          <w:bdr w:val="none" w:sz="0" w:space="0" w:color="auto" w:frame="1"/>
          <w:lang w:eastAsia="ru-RU"/>
        </w:rPr>
        <w:t>права </w:t>
      </w:r>
      <w:r w:rsidRPr="00F91239">
        <w:rPr>
          <w:rFonts w:ascii="Arial" w:eastAsia="Times New Roman" w:hAnsi="Arial" w:cs="Arial"/>
          <w:color w:val="000000"/>
          <w:sz w:val="23"/>
          <w:szCs w:val="23"/>
          <w:shd w:val="clear" w:color="auto" w:fill="FFFFFF"/>
          <w:lang w:eastAsia="ru-RU"/>
        </w:rPr>
        <w:t>подрядчик не несет ответственности за невыполнение работы в срок, если сроки были нарушены вследствие неисполнения заказчиком обязательств по содействию в выполнении работы.</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Вместе с тем, поскольку каких-либо обязательств заказчика Шевченко Л.М. по содействию подрядчику в выполнении работы по изготовлению кухонной мебели, в том числе и производство им работ по переносу газового оборудования, договор на изготовление мебели не содержит, то указанное обстоятельство не может служить основанием для освобождения ответчика от ответственности за нарушение им конечного срока выполнения работы.</w:t>
      </w:r>
    </w:p>
    <w:p w14:paraId="25F2F2DB" w14:textId="3FC470A2" w:rsidR="00F91239" w:rsidRPr="00F91239" w:rsidRDefault="00F91239" w:rsidP="00F91239">
      <w:pPr>
        <w:spacing w:after="0" w:line="240" w:lineRule="auto"/>
        <w:rPr>
          <w:rFonts w:ascii="Times New Roman" w:eastAsia="Times New Roman" w:hAnsi="Times New Roman" w:cs="Times New Roman"/>
          <w:sz w:val="24"/>
          <w:szCs w:val="24"/>
          <w:lang w:eastAsia="ru-RU"/>
        </w:rPr>
      </w:pP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Ссылка представителя ответчика на то, что срок выполнения работ по договору был продлен по согласованию сторон, также является несостоятельной.</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 xml:space="preserve">В материалах дела действительно имеется копия заявления Шевченко Л.М., адресованного генеральному директору ООО «Элит-Мебель», от 24.07.2019 с просьбой перенести по договору №562П от 17.04.2019 изготовление, доставку, установку кухонного гарнитура на срок по согласованию с приложением №2 эскиза от </w:t>
      </w:r>
      <w:r w:rsidRPr="00F91239">
        <w:rPr>
          <w:rFonts w:ascii="Arial" w:eastAsia="Times New Roman" w:hAnsi="Arial" w:cs="Arial"/>
          <w:color w:val="000000"/>
          <w:sz w:val="23"/>
          <w:szCs w:val="23"/>
          <w:shd w:val="clear" w:color="auto" w:fill="FFFFFF"/>
          <w:lang w:eastAsia="ru-RU"/>
        </w:rPr>
        <w:lastRenderedPageBreak/>
        <w:t>24.07.2019 (л.д.21, 22).</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 xml:space="preserve">Вместе с тем, согласно </w:t>
      </w:r>
      <w:proofErr w:type="spellStart"/>
      <w:r w:rsidRPr="00F91239">
        <w:rPr>
          <w:rFonts w:ascii="Arial" w:eastAsia="Times New Roman" w:hAnsi="Arial" w:cs="Arial"/>
          <w:color w:val="000000"/>
          <w:sz w:val="23"/>
          <w:szCs w:val="23"/>
          <w:shd w:val="clear" w:color="auto" w:fill="FFFFFF"/>
          <w:lang w:eastAsia="ru-RU"/>
        </w:rPr>
        <w:t>п.п</w:t>
      </w:r>
      <w:proofErr w:type="spellEnd"/>
      <w:r w:rsidRPr="00F91239">
        <w:rPr>
          <w:rFonts w:ascii="Arial" w:eastAsia="Times New Roman" w:hAnsi="Arial" w:cs="Arial"/>
          <w:color w:val="000000"/>
          <w:sz w:val="23"/>
          <w:szCs w:val="23"/>
          <w:shd w:val="clear" w:color="auto" w:fill="FFFFFF"/>
          <w:lang w:eastAsia="ru-RU"/>
        </w:rPr>
        <w:t>. 1, 2 ст. </w:t>
      </w:r>
      <w:hyperlink r:id="rId14" w:tgtFrame="_blank" w:tooltip="ГК РФ &gt;  Раздел IV. Отдельные виды обязательств &gt; Глава 37. Подряд &gt; § 1. Общие положения о подряде &gt; Статья 708. Сроки выполнения работы" w:history="1">
        <w:r w:rsidRPr="00F91239">
          <w:rPr>
            <w:rFonts w:ascii="Arial" w:eastAsia="Times New Roman" w:hAnsi="Arial" w:cs="Arial"/>
            <w:color w:val="3C5F87"/>
            <w:sz w:val="23"/>
            <w:szCs w:val="23"/>
            <w:u w:val="single"/>
            <w:bdr w:val="none" w:sz="0" w:space="0" w:color="auto" w:frame="1"/>
            <w:lang w:eastAsia="ru-RU"/>
          </w:rPr>
          <w:t>708 ГК РФ</w:t>
        </w:r>
      </w:hyperlink>
      <w:r w:rsidRPr="00F91239">
        <w:rPr>
          <w:rFonts w:ascii="Arial" w:eastAsia="Times New Roman" w:hAnsi="Arial" w:cs="Arial"/>
          <w:color w:val="000000"/>
          <w:sz w:val="23"/>
          <w:szCs w:val="23"/>
          <w:shd w:val="clear" w:color="auto" w:fill="FFFFFF"/>
          <w:lang w:eastAsia="ru-RU"/>
        </w:rPr>
        <w:t> 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сроки).Если иное не установлено законом, иными правовыми актами или не предусмотрено договором, подрядчик несет ответственность за нарушение как начального и конечного, так и промежуточных сроков выполнения работы.</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Указанные в договоре подряда начальный, конечный и промежуточные сроки выполнения работы могут быть изменены в случаях и в порядке, предусмотренных договором.</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Соглашение об изменении договора совершается в той же форме, что и договор, если из закона, иных правовых актов, договора или обычаев не вытекает иное (п.1 ст. </w:t>
      </w:r>
      <w:hyperlink r:id="rId15" w:tgtFrame="_blank" w:tooltip="ГК РФ &gt;  Раздел III. Общая часть обязательственного права &gt; Подраздел 2. Общие положения о договоре &gt; Глава 29. Изменение и расторжение договора &gt; Статья 452. Порядок изменения и расторжения договора" w:history="1">
        <w:r w:rsidRPr="00F91239">
          <w:rPr>
            <w:rFonts w:ascii="Arial" w:eastAsia="Times New Roman" w:hAnsi="Arial" w:cs="Arial"/>
            <w:color w:val="3C5F87"/>
            <w:sz w:val="23"/>
            <w:szCs w:val="23"/>
            <w:u w:val="single"/>
            <w:bdr w:val="none" w:sz="0" w:space="0" w:color="auto" w:frame="1"/>
            <w:lang w:eastAsia="ru-RU"/>
          </w:rPr>
          <w:t>452 ГК РФ</w:t>
        </w:r>
      </w:hyperlink>
      <w:r w:rsidRPr="00F91239">
        <w:rPr>
          <w:rFonts w:ascii="Arial" w:eastAsia="Times New Roman" w:hAnsi="Arial" w:cs="Arial"/>
          <w:color w:val="000000"/>
          <w:sz w:val="23"/>
          <w:szCs w:val="23"/>
          <w:shd w:val="clear" w:color="auto" w:fill="FFFFFF"/>
          <w:lang w:eastAsia="ru-RU"/>
        </w:rPr>
        <w:t>).</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В соответствии с п. 1 ст. </w:t>
      </w:r>
      <w:hyperlink r:id="rId16" w:anchor="Co1QIgZ0SILT" w:tgtFrame="_blank" w:tooltip="Закон РФ от 07.02.1992 N 2300-1 &gt; (ред. от 11.06.2021) &gt; &quot;О защите прав потребителей&quot; &gt;  Глава III. Защита прав потребителей при выполнении работ (оказании услуг) &gt; Статья 27. Сроки выполнения работ (оказания услуг)" w:history="1">
        <w:r w:rsidRPr="00F91239">
          <w:rPr>
            <w:rFonts w:ascii="Arial" w:eastAsia="Times New Roman" w:hAnsi="Arial" w:cs="Arial"/>
            <w:color w:val="3C5F87"/>
            <w:sz w:val="23"/>
            <w:szCs w:val="23"/>
            <w:u w:val="single"/>
            <w:bdr w:val="none" w:sz="0" w:space="0" w:color="auto" w:frame="1"/>
            <w:lang w:eastAsia="ru-RU"/>
          </w:rPr>
          <w:t>27</w:t>
        </w:r>
      </w:hyperlink>
      <w:r w:rsidRPr="00F91239">
        <w:rPr>
          <w:rFonts w:ascii="Arial" w:eastAsia="Times New Roman" w:hAnsi="Arial" w:cs="Arial"/>
          <w:color w:val="000000"/>
          <w:sz w:val="23"/>
          <w:szCs w:val="23"/>
          <w:shd w:val="clear" w:color="auto" w:fill="FFFFFF"/>
          <w:lang w:eastAsia="ru-RU"/>
        </w:rPr>
        <w:t> Закона РФ от 07.02.1992 № 2300-1 «</w:t>
      </w:r>
      <w:r w:rsidRPr="00F91239">
        <w:rPr>
          <w:rFonts w:ascii="Arial" w:eastAsia="Times New Roman" w:hAnsi="Arial" w:cs="Arial"/>
          <w:b/>
          <w:bCs/>
          <w:color w:val="333333"/>
          <w:sz w:val="23"/>
          <w:szCs w:val="23"/>
          <w:bdr w:val="none" w:sz="0" w:space="0" w:color="auto" w:frame="1"/>
          <w:lang w:eastAsia="ru-RU"/>
        </w:rPr>
        <w:t> О защите прав потребителей </w:t>
      </w:r>
      <w:r w:rsidRPr="00F91239">
        <w:rPr>
          <w:rFonts w:ascii="Arial" w:eastAsia="Times New Roman" w:hAnsi="Arial" w:cs="Arial"/>
          <w:color w:val="000000"/>
          <w:sz w:val="23"/>
          <w:szCs w:val="23"/>
          <w:shd w:val="clear" w:color="auto" w:fill="FFFFFF"/>
          <w:lang w:eastAsia="ru-RU"/>
        </w:rPr>
        <w:t>»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В силу п. 1 ст. </w:t>
      </w:r>
      <w:hyperlink r:id="rId17" w:anchor="0Stn6LkqH2xr" w:tgtFrame="_blank" w:tooltip="Закон РФ от 07.02.1992 N 2300-1 &gt; (ред. от 11.06.2021) &gt; &quot;О защите прав потребителей&quot; &gt;  Глава III. Защита прав потребителей при выполнении работ (оказании услуг) &gt; Статья 28. Последствия нарушения исполнителем сроков выполнения работ (оказания услуг)" w:history="1">
        <w:r w:rsidRPr="00F91239">
          <w:rPr>
            <w:rFonts w:ascii="Arial" w:eastAsia="Times New Roman" w:hAnsi="Arial" w:cs="Arial"/>
            <w:color w:val="3C5F87"/>
            <w:sz w:val="23"/>
            <w:szCs w:val="23"/>
            <w:u w:val="single"/>
            <w:bdr w:val="none" w:sz="0" w:space="0" w:color="auto" w:frame="1"/>
            <w:lang w:eastAsia="ru-RU"/>
          </w:rPr>
          <w:t>28</w:t>
        </w:r>
      </w:hyperlink>
      <w:r w:rsidRPr="00F91239">
        <w:rPr>
          <w:rFonts w:ascii="Arial" w:eastAsia="Times New Roman" w:hAnsi="Arial" w:cs="Arial"/>
          <w:color w:val="000000"/>
          <w:sz w:val="23"/>
          <w:szCs w:val="23"/>
          <w:shd w:val="clear" w:color="auto" w:fill="FFFFFF"/>
          <w:lang w:eastAsia="ru-RU"/>
        </w:rPr>
        <w:t> Закона РФ «</w:t>
      </w:r>
      <w:r w:rsidRPr="00F91239">
        <w:rPr>
          <w:rFonts w:ascii="Arial" w:eastAsia="Times New Roman" w:hAnsi="Arial" w:cs="Arial"/>
          <w:b/>
          <w:bCs/>
          <w:color w:val="333333"/>
          <w:sz w:val="23"/>
          <w:szCs w:val="23"/>
          <w:bdr w:val="none" w:sz="0" w:space="0" w:color="auto" w:frame="1"/>
          <w:lang w:eastAsia="ru-RU"/>
        </w:rPr>
        <w:t> О защите прав потребителей </w:t>
      </w:r>
      <w:r w:rsidRPr="00F91239">
        <w:rPr>
          <w:rFonts w:ascii="Arial" w:eastAsia="Times New Roman" w:hAnsi="Arial" w:cs="Arial"/>
          <w:color w:val="000000"/>
          <w:sz w:val="23"/>
          <w:szCs w:val="23"/>
          <w:shd w:val="clear" w:color="auto" w:fill="FFFFFF"/>
          <w:lang w:eastAsia="ru-RU"/>
        </w:rPr>
        <w:t>»,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w:t>
      </w:r>
      <w:r w:rsidRPr="00F91239">
        <w:rPr>
          <w:rFonts w:ascii="Arial" w:eastAsia="Times New Roman" w:hAnsi="Arial" w:cs="Arial"/>
          <w:b/>
          <w:bCs/>
          <w:color w:val="333333"/>
          <w:sz w:val="23"/>
          <w:szCs w:val="23"/>
          <w:bdr w:val="none" w:sz="0" w:space="0" w:color="auto" w:frame="1"/>
          <w:lang w:eastAsia="ru-RU"/>
        </w:rPr>
        <w:t>потребитель </w:t>
      </w:r>
      <w:r w:rsidRPr="00F91239">
        <w:rPr>
          <w:rFonts w:ascii="Arial" w:eastAsia="Times New Roman" w:hAnsi="Arial" w:cs="Arial"/>
          <w:color w:val="000000"/>
          <w:sz w:val="23"/>
          <w:szCs w:val="23"/>
          <w:shd w:val="clear" w:color="auto" w:fill="FFFFFF"/>
          <w:lang w:eastAsia="ru-RU"/>
        </w:rPr>
        <w:t>по своему выбору </w:t>
      </w:r>
      <w:r w:rsidRPr="00F91239">
        <w:rPr>
          <w:rFonts w:ascii="Arial" w:eastAsia="Times New Roman" w:hAnsi="Arial" w:cs="Arial"/>
          <w:b/>
          <w:bCs/>
          <w:color w:val="333333"/>
          <w:sz w:val="23"/>
          <w:szCs w:val="23"/>
          <w:bdr w:val="none" w:sz="0" w:space="0" w:color="auto" w:frame="1"/>
          <w:lang w:eastAsia="ru-RU"/>
        </w:rPr>
        <w:t>вправе </w:t>
      </w:r>
      <w:r w:rsidRPr="00F91239">
        <w:rPr>
          <w:rFonts w:ascii="Arial" w:eastAsia="Times New Roman" w:hAnsi="Arial" w:cs="Arial"/>
          <w:color w:val="000000"/>
          <w:sz w:val="23"/>
          <w:szCs w:val="23"/>
          <w:shd w:val="clear" w:color="auto" w:fill="FFFFFF"/>
          <w:lang w:eastAsia="ru-RU"/>
        </w:rPr>
        <w:t>:</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назначить исполнителю новый срок;</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потребовать уменьшения цены за выполнение работы (оказание услуги);</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отказаться от исполнения договора о выполнении работы (оказании услуги).</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Согласно п.1.7 договора №562 на изготовление мебели от 17.04.2009, сроки выполнения работ, установленные настоящим договором, могут быть изменены только по соглашению между сторонами или на основании действующего законодательства.</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В нарушение вышеуказанных правовых норм заявление Шевченко Л.М. не содержит сведений о новом сроке окончания работ по договору, согласованном сторонами. Какие-либо изменения в договор в части установления нового срока окончания работ сторонами в установленном законом порядке не вносились.</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 xml:space="preserve">При таких обстоятельствах оснований полагать, что сторонами был согласован иной </w:t>
      </w:r>
      <w:r w:rsidRPr="00F91239">
        <w:rPr>
          <w:rFonts w:ascii="Arial" w:eastAsia="Times New Roman" w:hAnsi="Arial" w:cs="Arial"/>
          <w:color w:val="000000"/>
          <w:sz w:val="23"/>
          <w:szCs w:val="23"/>
          <w:shd w:val="clear" w:color="auto" w:fill="FFFFFF"/>
          <w:lang w:eastAsia="ru-RU"/>
        </w:rPr>
        <w:lastRenderedPageBreak/>
        <w:t>срок окончания работ, чем тот, который предусмотрен договором, не имеется.</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На основании вышеизложенного суд полагает, что доказательств, подтверждающих согласование между сторонами переноса сроков выполнения работ по договору, не имеется.</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Довод представителя ответчика о применении при разрешении настоящего спора положений ч.2 ст.</w:t>
      </w:r>
      <w:hyperlink r:id="rId18" w:tgtFrame="_blank" w:tooltip="ГК РФ &gt;  Раздел III. Общая часть обязательственного права &gt; Подраздел 1. Общие положения об обязательствах &gt; Глава 22. Исполнение обязательств &gt; Статья 314. Срок исполнения обязательства" w:history="1">
        <w:r w:rsidRPr="00F91239">
          <w:rPr>
            <w:rFonts w:ascii="Arial" w:eastAsia="Times New Roman" w:hAnsi="Arial" w:cs="Arial"/>
            <w:color w:val="3C5F87"/>
            <w:sz w:val="23"/>
            <w:szCs w:val="23"/>
            <w:u w:val="single"/>
            <w:bdr w:val="none" w:sz="0" w:space="0" w:color="auto" w:frame="1"/>
            <w:lang w:eastAsia="ru-RU"/>
          </w:rPr>
          <w:t>314 ГК РФ</w:t>
        </w:r>
      </w:hyperlink>
      <w:r w:rsidRPr="00F91239">
        <w:rPr>
          <w:rFonts w:ascii="Arial" w:eastAsia="Times New Roman" w:hAnsi="Arial" w:cs="Arial"/>
          <w:color w:val="000000"/>
          <w:sz w:val="23"/>
          <w:szCs w:val="23"/>
          <w:shd w:val="clear" w:color="auto" w:fill="FFFFFF"/>
          <w:lang w:eastAsia="ru-RU"/>
        </w:rPr>
        <w:t> является не состоятельным, поскольку конкретные сроки исполнения работ по договору установлены п.1.7 договора № 562 от 17.04.2019 и сторонами в установленном договором или законом порядке не изменялись.</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Поскольку неустойка за нарушение сроков выполнения работы по договору рассчитана истцом с 14.08.2019, то суд полагает, что согласование сторонами нового эскиза 24.07.2019 не освобождает ответчика от ответственности за нарушение срока по договору ввиду того, что в случае своевременного начала ответчиком работ указанный период являлся разумным и достаточным для выполнения договорных обязательств.</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Также суд учитывает, что ответчик фактически приступил к монтажу кухни в квартире истца 08.08.2019, однако не окончил начатые работы по причине повреждения сотрудником ответчика электропроводки в указанной квартире.</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По этой причине 23.08.2019 Шевченко Л.М. обратилась в ООО «ЭЛИТ-МЕБЕЛЬ» с заявлением об отказе от установки кухонной мебели по договору №562 от 17.04.2019 работником общества, а также просила возместить расходы по ремонту проводки (л.д.23).</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Информационным письмом от 26.08.2019 ООО «ЭЛИТ-МЕБЕЛЬ» отказало в возмещении затрат по восстановлению электропроводки и уведомило истца, что при отказе от сборки не оказывает консультативные услуги по установке мебели (л.д.24).</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Кроме того, судом установлено, что окончательно все элементы кухонного гарнитура, были доставлены 27.10.2019, поскольку часть из них требовали замены деталей, которые не подходили по размеру, либо были ненадлежащего качества, что подтверждается актами приемки-передачи от 23.08.2019, 03.09.2019, 27.09.2019, 14.10.2019, 26.12.2019 (л.д.25, 26, 27, 28, 60).</w:t>
      </w:r>
    </w:p>
    <w:p w14:paraId="786E0AE3" w14:textId="6770237C" w:rsidR="00F91239" w:rsidRPr="00F91239" w:rsidRDefault="00F91239" w:rsidP="00F91239">
      <w:pPr>
        <w:spacing w:after="0" w:line="240" w:lineRule="auto"/>
        <w:rPr>
          <w:rFonts w:ascii="Times New Roman" w:eastAsia="Times New Roman" w:hAnsi="Times New Roman" w:cs="Times New Roman"/>
          <w:sz w:val="24"/>
          <w:szCs w:val="24"/>
          <w:lang w:eastAsia="ru-RU"/>
        </w:rPr>
      </w:pP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Таким образом, просрочка исполнения обязательств по договору составила 75 дней, исходя из расчета составленного стороной истца, с учетом заявления истца от 24.07.2019, согласования эскиза (приложения №2 от 24.07.2019) и положений абзаца 6 пункта 1.7 договора №562 от 17.04.2019 в отсутствие соглашения между заказчиком и исполнителем на изменение сроков выполнения работ, установленных настоящим договором.</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Довод стороны ответчика о выполнении доставки всех элементов кухни 27.09.2019 опровергается актом приемки-передачи от 27.09.2019, в котором указано, что истец отказался от приемки одного фасада по причине сбитой фрезеровки под ДВП (л.д.26). При этом сроки ремонта, замены, а при необходимости изготовления другого изделия или элемента с недостатками, предусмотренные п.7.6 договора №562 от 17.04.2019, не могут изменять либо превышать общий срок выполнения работ по договору, предусмотренный п.1.7.</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18.03.2020 Шевченко Л.М. направила в ООО «ЭЛИТ-МЕБЕЛЬ» претензию о выплате неустойки за нарушение сроков окончания выполнения работ, рассчитанной в соответствии с правилами п.5 ст.</w:t>
      </w:r>
      <w:hyperlink r:id="rId19" w:anchor="0Stn6LkqH2xr" w:tgtFrame="_blank" w:tooltip="Закон РФ от 07.02.1992 N 2300-1 &gt; (ред. от 11.06.2021) &gt; &quot;О защите прав потребителей&quot; &gt;  Глава III. Защита прав потребителей при выполнении работ (оказании услуг) &gt; Статья 28. Последствия нарушения исполнителем сроков выполнения работ (оказания услуг)" w:history="1">
        <w:r w:rsidRPr="00F91239">
          <w:rPr>
            <w:rFonts w:ascii="Arial" w:eastAsia="Times New Roman" w:hAnsi="Arial" w:cs="Arial"/>
            <w:color w:val="3C5F87"/>
            <w:sz w:val="23"/>
            <w:szCs w:val="23"/>
            <w:u w:val="single"/>
            <w:bdr w:val="none" w:sz="0" w:space="0" w:color="auto" w:frame="1"/>
            <w:lang w:eastAsia="ru-RU"/>
          </w:rPr>
          <w:t>28</w:t>
        </w:r>
      </w:hyperlink>
      <w:r w:rsidRPr="00F91239">
        <w:rPr>
          <w:rFonts w:ascii="Arial" w:eastAsia="Times New Roman" w:hAnsi="Arial" w:cs="Arial"/>
          <w:color w:val="000000"/>
          <w:sz w:val="23"/>
          <w:szCs w:val="23"/>
          <w:shd w:val="clear" w:color="auto" w:fill="FFFFFF"/>
          <w:lang w:eastAsia="ru-RU"/>
        </w:rPr>
        <w:t> Закона РФ «</w:t>
      </w:r>
      <w:r w:rsidRPr="00F91239">
        <w:rPr>
          <w:rFonts w:ascii="Arial" w:eastAsia="Times New Roman" w:hAnsi="Arial" w:cs="Arial"/>
          <w:b/>
          <w:bCs/>
          <w:color w:val="333333"/>
          <w:sz w:val="23"/>
          <w:szCs w:val="23"/>
          <w:bdr w:val="none" w:sz="0" w:space="0" w:color="auto" w:frame="1"/>
          <w:lang w:eastAsia="ru-RU"/>
        </w:rPr>
        <w:t> О защите прав потребителей </w:t>
      </w:r>
      <w:r w:rsidRPr="00F91239">
        <w:rPr>
          <w:rFonts w:ascii="Arial" w:eastAsia="Times New Roman" w:hAnsi="Arial" w:cs="Arial"/>
          <w:color w:val="000000"/>
          <w:sz w:val="23"/>
          <w:szCs w:val="23"/>
          <w:shd w:val="clear" w:color="auto" w:fill="FFFFFF"/>
          <w:lang w:eastAsia="ru-RU"/>
        </w:rPr>
        <w:t xml:space="preserve">» в </w:t>
      </w:r>
      <w:r w:rsidRPr="00F91239">
        <w:rPr>
          <w:rFonts w:ascii="Arial" w:eastAsia="Times New Roman" w:hAnsi="Arial" w:cs="Arial"/>
          <w:color w:val="000000"/>
          <w:sz w:val="23"/>
          <w:szCs w:val="23"/>
          <w:shd w:val="clear" w:color="auto" w:fill="FFFFFF"/>
          <w:lang w:eastAsia="ru-RU"/>
        </w:rPr>
        <w:lastRenderedPageBreak/>
        <w:t>размере цены заказа - 284 010 рублей, а также выплаты компенсации морального вреда в размере 10 000 рублей (л.д.30-31).</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В ответе от 30.03.2020 на указанную претензию ответчик указал, что сроки выполнения работ по договору не нарушены, соблюдены все условия договора, в связи с чем в выплате какой-либо денежной компенсации отказано (л.д.33-34).</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На основании п.5 ст. </w:t>
      </w:r>
      <w:hyperlink r:id="rId20" w:anchor="0Stn6LkqH2xr" w:tgtFrame="_blank" w:tooltip="Закон РФ от 07.02.1992 N 2300-1 &gt; (ред. от 11.06.2021) &gt; &quot;О защите прав потребителей&quot; &gt;  Глава III. Защита прав потребителей при выполнении работ (оказании услуг) &gt; Статья 28. Последствия нарушения исполнителем сроков выполнения работ (оказания услуг)" w:history="1">
        <w:r w:rsidRPr="00F91239">
          <w:rPr>
            <w:rFonts w:ascii="Arial" w:eastAsia="Times New Roman" w:hAnsi="Arial" w:cs="Arial"/>
            <w:color w:val="3C5F87"/>
            <w:sz w:val="23"/>
            <w:szCs w:val="23"/>
            <w:u w:val="single"/>
            <w:bdr w:val="none" w:sz="0" w:space="0" w:color="auto" w:frame="1"/>
            <w:lang w:eastAsia="ru-RU"/>
          </w:rPr>
          <w:t>28</w:t>
        </w:r>
      </w:hyperlink>
      <w:r w:rsidRPr="00F91239">
        <w:rPr>
          <w:rFonts w:ascii="Arial" w:eastAsia="Times New Roman" w:hAnsi="Arial" w:cs="Arial"/>
          <w:color w:val="000000"/>
          <w:sz w:val="23"/>
          <w:szCs w:val="23"/>
          <w:shd w:val="clear" w:color="auto" w:fill="FFFFFF"/>
          <w:lang w:eastAsia="ru-RU"/>
        </w:rPr>
        <w:t> Закона РФ «</w:t>
      </w:r>
      <w:r w:rsidRPr="00F91239">
        <w:rPr>
          <w:rFonts w:ascii="Arial" w:eastAsia="Times New Roman" w:hAnsi="Arial" w:cs="Arial"/>
          <w:b/>
          <w:bCs/>
          <w:color w:val="333333"/>
          <w:sz w:val="23"/>
          <w:szCs w:val="23"/>
          <w:bdr w:val="none" w:sz="0" w:space="0" w:color="auto" w:frame="1"/>
          <w:lang w:eastAsia="ru-RU"/>
        </w:rPr>
        <w:t> О защите прав потребителей </w:t>
      </w:r>
      <w:r w:rsidRPr="00F91239">
        <w:rPr>
          <w:rFonts w:ascii="Arial" w:eastAsia="Times New Roman" w:hAnsi="Arial" w:cs="Arial"/>
          <w:color w:val="000000"/>
          <w:sz w:val="23"/>
          <w:szCs w:val="23"/>
          <w:shd w:val="clear" w:color="auto" w:fill="FFFFFF"/>
          <w:lang w:eastAsia="ru-RU"/>
        </w:rPr>
        <w:t>» в случае нарушения установленных сроков выполнения работы (оказания услуги) или назначенных </w:t>
      </w:r>
      <w:r w:rsidRPr="00F91239">
        <w:rPr>
          <w:rFonts w:ascii="Arial" w:eastAsia="Times New Roman" w:hAnsi="Arial" w:cs="Arial"/>
          <w:b/>
          <w:bCs/>
          <w:color w:val="333333"/>
          <w:sz w:val="23"/>
          <w:szCs w:val="23"/>
          <w:bdr w:val="none" w:sz="0" w:space="0" w:color="auto" w:frame="1"/>
          <w:lang w:eastAsia="ru-RU"/>
        </w:rPr>
        <w:t>потребителем </w:t>
      </w:r>
      <w:r w:rsidRPr="00F91239">
        <w:rPr>
          <w:rFonts w:ascii="Arial" w:eastAsia="Times New Roman" w:hAnsi="Arial" w:cs="Arial"/>
          <w:color w:val="000000"/>
          <w:sz w:val="23"/>
          <w:szCs w:val="23"/>
          <w:shd w:val="clear" w:color="auto" w:fill="FFFFFF"/>
          <w:lang w:eastAsia="ru-RU"/>
        </w:rPr>
        <w:t>на основании пункта 1 настоящей статьи новых сроков исполнитель уплачивает </w:t>
      </w:r>
      <w:r w:rsidRPr="00F91239">
        <w:rPr>
          <w:rFonts w:ascii="Arial" w:eastAsia="Times New Roman" w:hAnsi="Arial" w:cs="Arial"/>
          <w:b/>
          <w:bCs/>
          <w:color w:val="333333"/>
          <w:sz w:val="23"/>
          <w:szCs w:val="23"/>
          <w:bdr w:val="none" w:sz="0" w:space="0" w:color="auto" w:frame="1"/>
          <w:lang w:eastAsia="ru-RU"/>
        </w:rPr>
        <w:t>потребителю </w:t>
      </w:r>
      <w:r w:rsidRPr="00F91239">
        <w:rPr>
          <w:rFonts w:ascii="Arial" w:eastAsia="Times New Roman" w:hAnsi="Arial" w:cs="Arial"/>
          <w:color w:val="000000"/>
          <w:sz w:val="23"/>
          <w:szCs w:val="23"/>
          <w:shd w:val="clear" w:color="auto" w:fill="FFFFFF"/>
          <w:lang w:eastAsia="ru-RU"/>
        </w:rPr>
        <w:t>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w:t>
      </w:r>
      <w:r w:rsidRPr="00F91239">
        <w:rPr>
          <w:rFonts w:ascii="Arial" w:eastAsia="Times New Roman" w:hAnsi="Arial" w:cs="Arial"/>
          <w:b/>
          <w:bCs/>
          <w:color w:val="333333"/>
          <w:sz w:val="23"/>
          <w:szCs w:val="23"/>
          <w:bdr w:val="none" w:sz="0" w:space="0" w:color="auto" w:frame="1"/>
          <w:lang w:eastAsia="ru-RU"/>
        </w:rPr>
        <w:t>потребителем </w:t>
      </w:r>
      <w:r w:rsidRPr="00F91239">
        <w:rPr>
          <w:rFonts w:ascii="Arial" w:eastAsia="Times New Roman" w:hAnsi="Arial" w:cs="Arial"/>
          <w:color w:val="000000"/>
          <w:sz w:val="23"/>
          <w:szCs w:val="23"/>
          <w:shd w:val="clear" w:color="auto" w:fill="FFFFFF"/>
          <w:lang w:eastAsia="ru-RU"/>
        </w:rPr>
        <w:t>и исполнителем может быть установлен более высокий размер неустойки (пени).</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Сумма взысканной </w:t>
      </w:r>
      <w:r w:rsidRPr="00F91239">
        <w:rPr>
          <w:rFonts w:ascii="Arial" w:eastAsia="Times New Roman" w:hAnsi="Arial" w:cs="Arial"/>
          <w:b/>
          <w:bCs/>
          <w:color w:val="333333"/>
          <w:sz w:val="23"/>
          <w:szCs w:val="23"/>
          <w:bdr w:val="none" w:sz="0" w:space="0" w:color="auto" w:frame="1"/>
          <w:lang w:eastAsia="ru-RU"/>
        </w:rPr>
        <w:t>потребителем </w:t>
      </w:r>
      <w:r w:rsidRPr="00F91239">
        <w:rPr>
          <w:rFonts w:ascii="Arial" w:eastAsia="Times New Roman" w:hAnsi="Arial" w:cs="Arial"/>
          <w:color w:val="000000"/>
          <w:sz w:val="23"/>
          <w:szCs w:val="23"/>
          <w:shd w:val="clear" w:color="auto" w:fill="FFFFFF"/>
          <w:lang w:eastAsia="ru-RU"/>
        </w:rPr>
        <w:t>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w:t>
      </w:r>
      <w:r w:rsidRPr="00F91239">
        <w:rPr>
          <w:rFonts w:ascii="Arial" w:eastAsia="Times New Roman" w:hAnsi="Arial" w:cs="Arial"/>
          <w:b/>
          <w:bCs/>
          <w:color w:val="333333"/>
          <w:sz w:val="23"/>
          <w:szCs w:val="23"/>
          <w:bdr w:val="none" w:sz="0" w:space="0" w:color="auto" w:frame="1"/>
          <w:lang w:eastAsia="ru-RU"/>
        </w:rPr>
        <w:t>потребителя </w:t>
      </w:r>
      <w:r w:rsidRPr="00F91239">
        <w:rPr>
          <w:rFonts w:ascii="Arial" w:eastAsia="Times New Roman" w:hAnsi="Arial" w:cs="Arial"/>
          <w:color w:val="000000"/>
          <w:sz w:val="23"/>
          <w:szCs w:val="23"/>
          <w:shd w:val="clear" w:color="auto" w:fill="FFFFFF"/>
          <w:lang w:eastAsia="ru-RU"/>
        </w:rPr>
        <w:t>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w:t>
      </w:r>
      <w:r w:rsidRPr="00F91239">
        <w:rPr>
          <w:rFonts w:ascii="Arial" w:eastAsia="Times New Roman" w:hAnsi="Arial" w:cs="Arial"/>
          <w:b/>
          <w:bCs/>
          <w:color w:val="333333"/>
          <w:sz w:val="23"/>
          <w:szCs w:val="23"/>
          <w:bdr w:val="none" w:sz="0" w:space="0" w:color="auto" w:frame="1"/>
          <w:lang w:eastAsia="ru-RU"/>
        </w:rPr>
        <w:t>потребителя </w:t>
      </w:r>
      <w:r w:rsidRPr="00F91239">
        <w:rPr>
          <w:rFonts w:ascii="Arial" w:eastAsia="Times New Roman" w:hAnsi="Arial" w:cs="Arial"/>
          <w:color w:val="000000"/>
          <w:sz w:val="23"/>
          <w:szCs w:val="23"/>
          <w:shd w:val="clear" w:color="auto" w:fill="FFFFFF"/>
          <w:lang w:eastAsia="ru-RU"/>
        </w:rPr>
        <w:t>добровольно удовлетворено не было.</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При таких обстоятельствах, поскольку ответчиком ООО «ЭЛИТ-МЕБЕЛЬ» нарушен срок выполнения работ по договору №562 от 17.04.2019, то требование истца Шевченко Л.М. о взыскании с него неустойки за нарушение сроков выполнения работ является обоснованным и подлежит удовлетворению.</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Истцом заявлено требование о взыскании с ответчика неустойки, рассчитанной в размере 3% от оплаченной цены работ, которая по правилам ст.</w:t>
      </w:r>
      <w:hyperlink r:id="rId21" w:anchor="0Stn6LkqH2xr" w:tgtFrame="_blank" w:tooltip="Закон РФ от 07.02.1992 N 2300-1 &gt; (ред. от 11.06.2021) &gt; &quot;О защите прав потребителей&quot; &gt;  Глава III. Защита прав потребителей при выполнении работ (оказании услуг) &gt; Статья 28. Последствия нарушения исполнителем сроков выполнения работ (оказания услуг)" w:history="1">
        <w:r w:rsidRPr="00F91239">
          <w:rPr>
            <w:rFonts w:ascii="Arial" w:eastAsia="Times New Roman" w:hAnsi="Arial" w:cs="Arial"/>
            <w:color w:val="3C5F87"/>
            <w:sz w:val="23"/>
            <w:szCs w:val="23"/>
            <w:u w:val="single"/>
            <w:bdr w:val="none" w:sz="0" w:space="0" w:color="auto" w:frame="1"/>
            <w:lang w:eastAsia="ru-RU"/>
          </w:rPr>
          <w:t>28</w:t>
        </w:r>
      </w:hyperlink>
      <w:r w:rsidRPr="00F91239">
        <w:rPr>
          <w:rFonts w:ascii="Arial" w:eastAsia="Times New Roman" w:hAnsi="Arial" w:cs="Arial"/>
          <w:color w:val="000000"/>
          <w:sz w:val="23"/>
          <w:szCs w:val="23"/>
          <w:shd w:val="clear" w:color="auto" w:fill="FFFFFF"/>
          <w:lang w:eastAsia="ru-RU"/>
        </w:rPr>
        <w:t> Закона РФ «</w:t>
      </w:r>
      <w:r w:rsidRPr="00F91239">
        <w:rPr>
          <w:rFonts w:ascii="Arial" w:eastAsia="Times New Roman" w:hAnsi="Arial" w:cs="Arial"/>
          <w:b/>
          <w:bCs/>
          <w:color w:val="333333"/>
          <w:sz w:val="23"/>
          <w:szCs w:val="23"/>
          <w:bdr w:val="none" w:sz="0" w:space="0" w:color="auto" w:frame="1"/>
          <w:lang w:eastAsia="ru-RU"/>
        </w:rPr>
        <w:t> О защите прав потребителей </w:t>
      </w:r>
      <w:r w:rsidRPr="00F91239">
        <w:rPr>
          <w:rFonts w:ascii="Arial" w:eastAsia="Times New Roman" w:hAnsi="Arial" w:cs="Arial"/>
          <w:color w:val="000000"/>
          <w:sz w:val="23"/>
          <w:szCs w:val="23"/>
          <w:shd w:val="clear" w:color="auto" w:fill="FFFFFF"/>
          <w:lang w:eastAsia="ru-RU"/>
        </w:rPr>
        <w:t>» не может превышать цену отдельного вида выполнения работы (оказания услуги) – в размере 284 010 руб.</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Поскольку согласно договору №562 от 17.04.2019 его предметом является изготовление мебели и передача ее в собственность заказчику, при этом цена договора определена сторонами в размере 284 000 руб. (п.2.1 договора), то суд полагает, что цена выполнения работ по настоящему договору составляет вышеуказанную сумму, из которой и надлежит производить расчет неустойки.</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Вместе с тем, представитель ответчика ООО «ЭЛИТ-МЕБЕЛЬ» - адвокат Волкова А.В. на основании ст. </w:t>
      </w:r>
      <w:hyperlink r:id="rId22" w:tgtFrame="_blank" w:tooltip="ГК РФ &gt;  Раздел III. Общая часть обязательственного права &gt; Подраздел 1. Общие положения об обязательствах &gt; Глава 23. Обеспечение исполнения обязательств &gt; § 2. Неустойка &gt; Статья 333. Уменьшение неустойки" w:history="1">
        <w:r w:rsidRPr="00F91239">
          <w:rPr>
            <w:rFonts w:ascii="Arial" w:eastAsia="Times New Roman" w:hAnsi="Arial" w:cs="Arial"/>
            <w:color w:val="3C5F87"/>
            <w:sz w:val="23"/>
            <w:szCs w:val="23"/>
            <w:u w:val="single"/>
            <w:bdr w:val="none" w:sz="0" w:space="0" w:color="auto" w:frame="1"/>
            <w:lang w:eastAsia="ru-RU"/>
          </w:rPr>
          <w:t>333 ГК РФ</w:t>
        </w:r>
      </w:hyperlink>
      <w:r w:rsidRPr="00F91239">
        <w:rPr>
          <w:rFonts w:ascii="Arial" w:eastAsia="Times New Roman" w:hAnsi="Arial" w:cs="Arial"/>
          <w:color w:val="000000"/>
          <w:sz w:val="23"/>
          <w:szCs w:val="23"/>
          <w:shd w:val="clear" w:color="auto" w:fill="FFFFFF"/>
          <w:lang w:eastAsia="ru-RU"/>
        </w:rPr>
        <w:t> ходатайствовала о снижении размера неустойки, который не соответствует последствиям допущенного нарушения, и штрафа.</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Согласно ч.1 ст.</w:t>
      </w:r>
      <w:hyperlink r:id="rId23" w:tgtFrame="_blank" w:tooltip="ГК РФ &gt;  Раздел III. Общая часть обязательственного права &gt; Подраздел 1. Общие положения об обязательствах &gt; Глава 23. Обеспечение исполнения обязательств &gt; § 2. Неустойка &gt; Статья 333. Уменьшение неустойки" w:history="1">
        <w:r w:rsidRPr="00F91239">
          <w:rPr>
            <w:rFonts w:ascii="Arial" w:eastAsia="Times New Roman" w:hAnsi="Arial" w:cs="Arial"/>
            <w:color w:val="3C5F87"/>
            <w:sz w:val="23"/>
            <w:szCs w:val="23"/>
            <w:u w:val="single"/>
            <w:bdr w:val="none" w:sz="0" w:space="0" w:color="auto" w:frame="1"/>
            <w:lang w:eastAsia="ru-RU"/>
          </w:rPr>
          <w:t>333 ГК РФ</w:t>
        </w:r>
      </w:hyperlink>
      <w:r w:rsidRPr="00F91239">
        <w:rPr>
          <w:rFonts w:ascii="Arial" w:eastAsia="Times New Roman" w:hAnsi="Arial" w:cs="Arial"/>
          <w:color w:val="000000"/>
          <w:sz w:val="23"/>
          <w:szCs w:val="23"/>
          <w:shd w:val="clear" w:color="auto" w:fill="FFFFFF"/>
          <w:lang w:eastAsia="ru-RU"/>
        </w:rPr>
        <w:t>, если подлежащая уплате неустойка явно несоразмерна последствиям нарушения обязательства, суд </w:t>
      </w:r>
      <w:r w:rsidRPr="00F91239">
        <w:rPr>
          <w:rFonts w:ascii="Arial" w:eastAsia="Times New Roman" w:hAnsi="Arial" w:cs="Arial"/>
          <w:b/>
          <w:bCs/>
          <w:color w:val="333333"/>
          <w:sz w:val="23"/>
          <w:szCs w:val="23"/>
          <w:bdr w:val="none" w:sz="0" w:space="0" w:color="auto" w:frame="1"/>
          <w:lang w:eastAsia="ru-RU"/>
        </w:rPr>
        <w:t>вправе </w:t>
      </w:r>
      <w:r w:rsidRPr="00F91239">
        <w:rPr>
          <w:rFonts w:ascii="Arial" w:eastAsia="Times New Roman" w:hAnsi="Arial" w:cs="Arial"/>
          <w:color w:val="000000"/>
          <w:sz w:val="23"/>
          <w:szCs w:val="23"/>
          <w:shd w:val="clear" w:color="auto" w:fill="FFFFFF"/>
          <w:lang w:eastAsia="ru-RU"/>
        </w:rPr>
        <w:t>уменьшить неустойку. Если обязательство нарушено лицом, осуществляющим предпринимательскую деятельность, суд </w:t>
      </w:r>
      <w:r w:rsidRPr="00F91239">
        <w:rPr>
          <w:rFonts w:ascii="Arial" w:eastAsia="Times New Roman" w:hAnsi="Arial" w:cs="Arial"/>
          <w:b/>
          <w:bCs/>
          <w:color w:val="333333"/>
          <w:sz w:val="23"/>
          <w:szCs w:val="23"/>
          <w:bdr w:val="none" w:sz="0" w:space="0" w:color="auto" w:frame="1"/>
          <w:lang w:eastAsia="ru-RU"/>
        </w:rPr>
        <w:t>вправе </w:t>
      </w:r>
      <w:r w:rsidRPr="00F91239">
        <w:rPr>
          <w:rFonts w:ascii="Arial" w:eastAsia="Times New Roman" w:hAnsi="Arial" w:cs="Arial"/>
          <w:color w:val="000000"/>
          <w:sz w:val="23"/>
          <w:szCs w:val="23"/>
          <w:shd w:val="clear" w:color="auto" w:fill="FFFFFF"/>
          <w:lang w:eastAsia="ru-RU"/>
        </w:rPr>
        <w:t>уменьшить неустойку только при условии заявления должника о таком уменьшении.</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lastRenderedPageBreak/>
        <w:t>Согласно позиции Конституционного Суда РФ, изложенной в определении от 21.12.2000 №263-О, предоставленная суду возможность снижать размер неустойки в случае ее чрезмерности по сравнению с последствиями нарушения обязательств является одним из правовых способов, предусмотренных в законе, которые направлены против злоупотребления </w:t>
      </w:r>
      <w:r w:rsidRPr="00F91239">
        <w:rPr>
          <w:rFonts w:ascii="Arial" w:eastAsia="Times New Roman" w:hAnsi="Arial" w:cs="Arial"/>
          <w:b/>
          <w:bCs/>
          <w:color w:val="333333"/>
          <w:sz w:val="23"/>
          <w:szCs w:val="23"/>
          <w:bdr w:val="none" w:sz="0" w:space="0" w:color="auto" w:frame="1"/>
          <w:lang w:eastAsia="ru-RU"/>
        </w:rPr>
        <w:t>правом </w:t>
      </w:r>
      <w:r w:rsidRPr="00F91239">
        <w:rPr>
          <w:rFonts w:ascii="Arial" w:eastAsia="Times New Roman" w:hAnsi="Arial" w:cs="Arial"/>
          <w:color w:val="000000"/>
          <w:sz w:val="23"/>
          <w:szCs w:val="23"/>
          <w:shd w:val="clear" w:color="auto" w:fill="FFFFFF"/>
          <w:lang w:eastAsia="ru-RU"/>
        </w:rPr>
        <w:t>свободного определения размера неустойки, т.е., по существу, - на реализацию требования статьи </w:t>
      </w:r>
      <w:hyperlink r:id="rId24" w:anchor="6NlCTjEEWarB" w:tgtFrame="_blank" w:tooltip="Конституция &gt;  Раздел I &gt; Глава 2. Права и свободы человека и гражданина &gt; Статья 17" w:history="1">
        <w:r w:rsidRPr="00F91239">
          <w:rPr>
            <w:rFonts w:ascii="Arial" w:eastAsia="Times New Roman" w:hAnsi="Arial" w:cs="Arial"/>
            <w:color w:val="3C5F87"/>
            <w:sz w:val="23"/>
            <w:szCs w:val="23"/>
            <w:u w:val="single"/>
            <w:bdr w:val="none" w:sz="0" w:space="0" w:color="auto" w:frame="1"/>
            <w:lang w:eastAsia="ru-RU"/>
          </w:rPr>
          <w:t>17</w:t>
        </w:r>
      </w:hyperlink>
      <w:r w:rsidRPr="00F91239">
        <w:rPr>
          <w:rFonts w:ascii="Arial" w:eastAsia="Times New Roman" w:hAnsi="Arial" w:cs="Arial"/>
          <w:color w:val="000000"/>
          <w:sz w:val="23"/>
          <w:szCs w:val="23"/>
          <w:shd w:val="clear" w:color="auto" w:fill="FFFFFF"/>
          <w:lang w:eastAsia="ru-RU"/>
        </w:rPr>
        <w:t> (часть 3) Конституции Российской Федерации, согласно которой осуществление </w:t>
      </w:r>
      <w:r w:rsidRPr="00F91239">
        <w:rPr>
          <w:rFonts w:ascii="Arial" w:eastAsia="Times New Roman" w:hAnsi="Arial" w:cs="Arial"/>
          <w:b/>
          <w:bCs/>
          <w:color w:val="333333"/>
          <w:sz w:val="23"/>
          <w:szCs w:val="23"/>
          <w:bdr w:val="none" w:sz="0" w:space="0" w:color="auto" w:frame="1"/>
          <w:lang w:eastAsia="ru-RU"/>
        </w:rPr>
        <w:t>прав </w:t>
      </w:r>
      <w:r w:rsidRPr="00F91239">
        <w:rPr>
          <w:rFonts w:ascii="Arial" w:eastAsia="Times New Roman" w:hAnsi="Arial" w:cs="Arial"/>
          <w:color w:val="000000"/>
          <w:sz w:val="23"/>
          <w:szCs w:val="23"/>
          <w:shd w:val="clear" w:color="auto" w:fill="FFFFFF"/>
          <w:lang w:eastAsia="ru-RU"/>
        </w:rPr>
        <w:t>и свобод человека и гражданина не должно нарушать </w:t>
      </w:r>
      <w:r w:rsidRPr="00F91239">
        <w:rPr>
          <w:rFonts w:ascii="Arial" w:eastAsia="Times New Roman" w:hAnsi="Arial" w:cs="Arial"/>
          <w:b/>
          <w:bCs/>
          <w:color w:val="333333"/>
          <w:sz w:val="23"/>
          <w:szCs w:val="23"/>
          <w:bdr w:val="none" w:sz="0" w:space="0" w:color="auto" w:frame="1"/>
          <w:lang w:eastAsia="ru-RU"/>
        </w:rPr>
        <w:t>права </w:t>
      </w:r>
      <w:r w:rsidRPr="00F91239">
        <w:rPr>
          <w:rFonts w:ascii="Arial" w:eastAsia="Times New Roman" w:hAnsi="Arial" w:cs="Arial"/>
          <w:color w:val="000000"/>
          <w:sz w:val="23"/>
          <w:szCs w:val="23"/>
          <w:shd w:val="clear" w:color="auto" w:fill="FFFFFF"/>
          <w:lang w:eastAsia="ru-RU"/>
        </w:rPr>
        <w:t>и свободы других лиц. Именно поэтому в части первой статьи </w:t>
      </w:r>
      <w:hyperlink r:id="rId25" w:tgtFrame="_blank" w:tooltip="ГК РФ &gt;  Раздел III. Общая часть обязательственного права &gt; Подраздел 1. Общие положения об обязательствах &gt; Глава 23. Обеспечение исполнения обязательств &gt; § 2. Неустойка &gt; Статья 333. Уменьшение неустойки" w:history="1">
        <w:r w:rsidRPr="00F91239">
          <w:rPr>
            <w:rFonts w:ascii="Arial" w:eastAsia="Times New Roman" w:hAnsi="Arial" w:cs="Arial"/>
            <w:color w:val="3C5F87"/>
            <w:sz w:val="23"/>
            <w:szCs w:val="23"/>
            <w:u w:val="single"/>
            <w:bdr w:val="none" w:sz="0" w:space="0" w:color="auto" w:frame="1"/>
            <w:lang w:eastAsia="ru-RU"/>
          </w:rPr>
          <w:t>333</w:t>
        </w:r>
      </w:hyperlink>
      <w:r w:rsidRPr="00F91239">
        <w:rPr>
          <w:rFonts w:ascii="Arial" w:eastAsia="Times New Roman" w:hAnsi="Arial" w:cs="Arial"/>
          <w:color w:val="000000"/>
          <w:sz w:val="23"/>
          <w:szCs w:val="23"/>
          <w:shd w:val="clear" w:color="auto" w:fill="FFFFFF"/>
          <w:lang w:eastAsia="ru-RU"/>
        </w:rPr>
        <w:t> ГК Российской Федерации речь идет не </w:t>
      </w:r>
      <w:r w:rsidRPr="00F91239">
        <w:rPr>
          <w:rFonts w:ascii="Arial" w:eastAsia="Times New Roman" w:hAnsi="Arial" w:cs="Arial"/>
          <w:b/>
          <w:bCs/>
          <w:color w:val="333333"/>
          <w:sz w:val="23"/>
          <w:szCs w:val="23"/>
          <w:bdr w:val="none" w:sz="0" w:space="0" w:color="auto" w:frame="1"/>
          <w:lang w:eastAsia="ru-RU"/>
        </w:rPr>
        <w:t>о праве </w:t>
      </w:r>
      <w:r w:rsidRPr="00F91239">
        <w:rPr>
          <w:rFonts w:ascii="Arial" w:eastAsia="Times New Roman" w:hAnsi="Arial" w:cs="Arial"/>
          <w:color w:val="000000"/>
          <w:sz w:val="23"/>
          <w:szCs w:val="23"/>
          <w:shd w:val="clear" w:color="auto" w:fill="FFFFFF"/>
          <w:lang w:eastAsia="ru-RU"/>
        </w:rPr>
        <w:t>суда, а, по существу, о его обязанности установить баланс между применяемой к нарушителю мерой ответственности и оценкой действительного (а не возможного) размера ущерба, причиненного в результате конкретного правонарушения (п.2).</w:t>
      </w:r>
    </w:p>
    <w:p w14:paraId="30A493C9" w14:textId="77777777" w:rsidR="00F91239" w:rsidRPr="00F91239" w:rsidRDefault="00F91239" w:rsidP="00F91239">
      <w:pPr>
        <w:spacing w:after="0" w:line="240" w:lineRule="auto"/>
        <w:rPr>
          <w:rFonts w:ascii="Times New Roman" w:eastAsia="Times New Roman" w:hAnsi="Times New Roman" w:cs="Times New Roman"/>
          <w:sz w:val="24"/>
          <w:szCs w:val="24"/>
          <w:lang w:eastAsia="ru-RU"/>
        </w:rPr>
      </w:pP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Возложение законодателем на суды общей юрисдикции решения вопроса об уменьшении размера неустойки при ее явной несоразмерности последствиям нарушения обязательств вытекает из конституционных прерогатив правосудия, которое по самой своей сути может признаваться таковым лишь при условии, что оно отвечает требованиям справедливости (статья 14 Международного пакта о гражданских и политических </w:t>
      </w:r>
      <w:r w:rsidRPr="00F91239">
        <w:rPr>
          <w:rFonts w:ascii="Arial" w:eastAsia="Times New Roman" w:hAnsi="Arial" w:cs="Arial"/>
          <w:b/>
          <w:bCs/>
          <w:color w:val="333333"/>
          <w:sz w:val="23"/>
          <w:szCs w:val="23"/>
          <w:bdr w:val="none" w:sz="0" w:space="0" w:color="auto" w:frame="1"/>
          <w:lang w:eastAsia="ru-RU"/>
        </w:rPr>
        <w:t>правах </w:t>
      </w:r>
      <w:r w:rsidRPr="00F91239">
        <w:rPr>
          <w:rFonts w:ascii="Arial" w:eastAsia="Times New Roman" w:hAnsi="Arial" w:cs="Arial"/>
          <w:color w:val="000000"/>
          <w:sz w:val="23"/>
          <w:szCs w:val="23"/>
          <w:shd w:val="clear" w:color="auto" w:fill="FFFFFF"/>
          <w:lang w:eastAsia="ru-RU"/>
        </w:rPr>
        <w:t>1966 года).</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Согласно позиции, содержащейся в п. 34 постановления Пленума Верховного Суда Российской Федерации от 28.06.2012 № 17 «О рассмотрении судами гражданских дел по спорам </w:t>
      </w:r>
      <w:r w:rsidRPr="00F91239">
        <w:rPr>
          <w:rFonts w:ascii="Arial" w:eastAsia="Times New Roman" w:hAnsi="Arial" w:cs="Arial"/>
          <w:b/>
          <w:bCs/>
          <w:color w:val="333333"/>
          <w:sz w:val="23"/>
          <w:szCs w:val="23"/>
          <w:bdr w:val="none" w:sz="0" w:space="0" w:color="auto" w:frame="1"/>
          <w:lang w:eastAsia="ru-RU"/>
        </w:rPr>
        <w:t>о защите прав потребителей </w:t>
      </w:r>
      <w:r w:rsidRPr="00F91239">
        <w:rPr>
          <w:rFonts w:ascii="Arial" w:eastAsia="Times New Roman" w:hAnsi="Arial" w:cs="Arial"/>
          <w:color w:val="000000"/>
          <w:sz w:val="23"/>
          <w:szCs w:val="23"/>
          <w:shd w:val="clear" w:color="auto" w:fill="FFFFFF"/>
          <w:lang w:eastAsia="ru-RU"/>
        </w:rPr>
        <w:t>», применение статьи </w:t>
      </w:r>
      <w:hyperlink r:id="rId26" w:tgtFrame="_blank" w:tooltip="ГК РФ &gt;  Раздел III. Общая часть обязательственного права &gt; Подраздел 1. Общие положения об обязательствах &gt; Глава 23. Обеспечение исполнения обязательств &gt; § 2. Неустойка &gt; Статья 333. Уменьшение неустойки" w:history="1">
        <w:r w:rsidRPr="00F91239">
          <w:rPr>
            <w:rFonts w:ascii="Arial" w:eastAsia="Times New Roman" w:hAnsi="Arial" w:cs="Arial"/>
            <w:color w:val="3C5F87"/>
            <w:sz w:val="23"/>
            <w:szCs w:val="23"/>
            <w:u w:val="single"/>
            <w:bdr w:val="none" w:sz="0" w:space="0" w:color="auto" w:frame="1"/>
            <w:lang w:eastAsia="ru-RU"/>
          </w:rPr>
          <w:t>333 ГК РФ</w:t>
        </w:r>
      </w:hyperlink>
      <w:r w:rsidRPr="00F91239">
        <w:rPr>
          <w:rFonts w:ascii="Arial" w:eastAsia="Times New Roman" w:hAnsi="Arial" w:cs="Arial"/>
          <w:color w:val="000000"/>
          <w:sz w:val="23"/>
          <w:szCs w:val="23"/>
          <w:shd w:val="clear" w:color="auto" w:fill="FFFFFF"/>
          <w:lang w:eastAsia="ru-RU"/>
        </w:rPr>
        <w:t> по делам </w:t>
      </w:r>
      <w:r w:rsidRPr="00F91239">
        <w:rPr>
          <w:rFonts w:ascii="Arial" w:eastAsia="Times New Roman" w:hAnsi="Arial" w:cs="Arial"/>
          <w:b/>
          <w:bCs/>
          <w:color w:val="333333"/>
          <w:sz w:val="23"/>
          <w:szCs w:val="23"/>
          <w:bdr w:val="none" w:sz="0" w:space="0" w:color="auto" w:frame="1"/>
          <w:lang w:eastAsia="ru-RU"/>
        </w:rPr>
        <w:t>о защите прав потребителей </w:t>
      </w:r>
      <w:r w:rsidRPr="00F91239">
        <w:rPr>
          <w:rFonts w:ascii="Arial" w:eastAsia="Times New Roman" w:hAnsi="Arial" w:cs="Arial"/>
          <w:color w:val="000000"/>
          <w:sz w:val="23"/>
          <w:szCs w:val="23"/>
          <w:shd w:val="clear" w:color="auto" w:fill="FFFFFF"/>
          <w:lang w:eastAsia="ru-RU"/>
        </w:rPr>
        <w:t>возможно в исключительных случаях и по заявлению ответчика с обязательным указанием мотивов, по которым суд полагает, что уменьшение размера неустойки является допустимым.</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С учетом фактических обстоятельств настоящего дела, установленных судом, компенсационного характера неустойки, отсутствия доказательств реального ущерба, причиненного истцу в результате нарушения ответчиком сроков выполнения работы по договору, обеспечения баланса </w:t>
      </w:r>
      <w:r w:rsidRPr="00F91239">
        <w:rPr>
          <w:rFonts w:ascii="Arial" w:eastAsia="Times New Roman" w:hAnsi="Arial" w:cs="Arial"/>
          <w:b/>
          <w:bCs/>
          <w:color w:val="333333"/>
          <w:sz w:val="23"/>
          <w:szCs w:val="23"/>
          <w:bdr w:val="none" w:sz="0" w:space="0" w:color="auto" w:frame="1"/>
          <w:lang w:eastAsia="ru-RU"/>
        </w:rPr>
        <w:t>прав </w:t>
      </w:r>
      <w:r w:rsidRPr="00F91239">
        <w:rPr>
          <w:rFonts w:ascii="Arial" w:eastAsia="Times New Roman" w:hAnsi="Arial" w:cs="Arial"/>
          <w:color w:val="000000"/>
          <w:sz w:val="23"/>
          <w:szCs w:val="23"/>
          <w:shd w:val="clear" w:color="auto" w:fill="FFFFFF"/>
          <w:lang w:eastAsia="ru-RU"/>
        </w:rPr>
        <w:t>и интересов сторон в соответствии с ч.3 ст. </w:t>
      </w:r>
      <w:hyperlink r:id="rId27" w:anchor="6NlCTjEEWarB" w:tgtFrame="_blank" w:tooltip="Конституция &gt;  Раздел I &gt; Глава 2. Права и свободы человека и гражданина &gt; Статья 17" w:history="1">
        <w:r w:rsidRPr="00F91239">
          <w:rPr>
            <w:rFonts w:ascii="Arial" w:eastAsia="Times New Roman" w:hAnsi="Arial" w:cs="Arial"/>
            <w:color w:val="3C5F87"/>
            <w:sz w:val="23"/>
            <w:szCs w:val="23"/>
            <w:u w:val="single"/>
            <w:bdr w:val="none" w:sz="0" w:space="0" w:color="auto" w:frame="1"/>
            <w:lang w:eastAsia="ru-RU"/>
          </w:rPr>
          <w:t>17 Конституции</w:t>
        </w:r>
      </w:hyperlink>
      <w:r w:rsidRPr="00F91239">
        <w:rPr>
          <w:rFonts w:ascii="Arial" w:eastAsia="Times New Roman" w:hAnsi="Arial" w:cs="Arial"/>
          <w:color w:val="000000"/>
          <w:sz w:val="23"/>
          <w:szCs w:val="23"/>
          <w:shd w:val="clear" w:color="auto" w:fill="FFFFFF"/>
          <w:lang w:eastAsia="ru-RU"/>
        </w:rPr>
        <w:t> РФ, суд приходит к выводу о возможности снижения размера неустойки с 284 010 руб. до 90 000 рублей.</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В соответствии со статьей </w:t>
      </w:r>
      <w:hyperlink r:id="rId28" w:anchor="rF26Jp5Yz7Ja" w:tgtFrame="_blank" w:tooltip="Закон РФ от 07.02.1992 N 2300-1 &gt; (ред. от 11.06.2021) &gt; &quot;О защите прав потребителей&quot; &gt;  Глава I. Общие положения &gt; Статья 15. Компенсация морального вреда" w:history="1">
        <w:r w:rsidRPr="00F91239">
          <w:rPr>
            <w:rFonts w:ascii="Arial" w:eastAsia="Times New Roman" w:hAnsi="Arial" w:cs="Arial"/>
            <w:color w:val="3C5F87"/>
            <w:sz w:val="23"/>
            <w:szCs w:val="23"/>
            <w:u w:val="single"/>
            <w:bdr w:val="none" w:sz="0" w:space="0" w:color="auto" w:frame="1"/>
            <w:lang w:eastAsia="ru-RU"/>
          </w:rPr>
          <w:t>15</w:t>
        </w:r>
      </w:hyperlink>
      <w:r w:rsidRPr="00F91239">
        <w:rPr>
          <w:rFonts w:ascii="Arial" w:eastAsia="Times New Roman" w:hAnsi="Arial" w:cs="Arial"/>
          <w:color w:val="000000"/>
          <w:sz w:val="23"/>
          <w:szCs w:val="23"/>
          <w:shd w:val="clear" w:color="auto" w:fill="FFFFFF"/>
          <w:lang w:eastAsia="ru-RU"/>
        </w:rPr>
        <w:t> Закона РФ «</w:t>
      </w:r>
      <w:r w:rsidRPr="00F91239">
        <w:rPr>
          <w:rFonts w:ascii="Arial" w:eastAsia="Times New Roman" w:hAnsi="Arial" w:cs="Arial"/>
          <w:b/>
          <w:bCs/>
          <w:color w:val="333333"/>
          <w:sz w:val="23"/>
          <w:szCs w:val="23"/>
          <w:bdr w:val="none" w:sz="0" w:space="0" w:color="auto" w:frame="1"/>
          <w:lang w:eastAsia="ru-RU"/>
        </w:rPr>
        <w:t> О защите прав потребителей </w:t>
      </w:r>
      <w:r w:rsidRPr="00F91239">
        <w:rPr>
          <w:rFonts w:ascii="Arial" w:eastAsia="Times New Roman" w:hAnsi="Arial" w:cs="Arial"/>
          <w:color w:val="000000"/>
          <w:sz w:val="23"/>
          <w:szCs w:val="23"/>
          <w:shd w:val="clear" w:color="auto" w:fill="FFFFFF"/>
          <w:lang w:eastAsia="ru-RU"/>
        </w:rPr>
        <w:t>» моральный вред, причиненный </w:t>
      </w:r>
      <w:r w:rsidRPr="00F91239">
        <w:rPr>
          <w:rFonts w:ascii="Arial" w:eastAsia="Times New Roman" w:hAnsi="Arial" w:cs="Arial"/>
          <w:b/>
          <w:bCs/>
          <w:color w:val="333333"/>
          <w:sz w:val="23"/>
          <w:szCs w:val="23"/>
          <w:bdr w:val="none" w:sz="0" w:space="0" w:color="auto" w:frame="1"/>
          <w:lang w:eastAsia="ru-RU"/>
        </w:rPr>
        <w:t>потребителю </w:t>
      </w:r>
      <w:r w:rsidRPr="00F91239">
        <w:rPr>
          <w:rFonts w:ascii="Arial" w:eastAsia="Times New Roman" w:hAnsi="Arial" w:cs="Arial"/>
          <w:color w:val="000000"/>
          <w:sz w:val="23"/>
          <w:szCs w:val="23"/>
          <w:shd w:val="clear" w:color="auto" w:fill="FFFFFF"/>
          <w:lang w:eastAsia="ru-RU"/>
        </w:rPr>
        <w:t>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w:t>
      </w:r>
      <w:r w:rsidRPr="00F91239">
        <w:rPr>
          <w:rFonts w:ascii="Arial" w:eastAsia="Times New Roman" w:hAnsi="Arial" w:cs="Arial"/>
          <w:b/>
          <w:bCs/>
          <w:color w:val="333333"/>
          <w:sz w:val="23"/>
          <w:szCs w:val="23"/>
          <w:bdr w:val="none" w:sz="0" w:space="0" w:color="auto" w:frame="1"/>
          <w:lang w:eastAsia="ru-RU"/>
        </w:rPr>
        <w:t>прав потребителя </w:t>
      </w:r>
      <w:r w:rsidRPr="00F91239">
        <w:rPr>
          <w:rFonts w:ascii="Arial" w:eastAsia="Times New Roman" w:hAnsi="Arial" w:cs="Arial"/>
          <w:color w:val="000000"/>
          <w:sz w:val="23"/>
          <w:szCs w:val="23"/>
          <w:shd w:val="clear" w:color="auto" w:fill="FFFFFF"/>
          <w:lang w:eastAsia="ru-RU"/>
        </w:rPr>
        <w:t>, предусмотренных законами и правовыми актами Российской Федерации, регулирующими отношения в области </w:t>
      </w:r>
      <w:r w:rsidRPr="00F91239">
        <w:rPr>
          <w:rFonts w:ascii="Arial" w:eastAsia="Times New Roman" w:hAnsi="Arial" w:cs="Arial"/>
          <w:b/>
          <w:bCs/>
          <w:color w:val="333333"/>
          <w:sz w:val="23"/>
          <w:szCs w:val="23"/>
          <w:bdr w:val="none" w:sz="0" w:space="0" w:color="auto" w:frame="1"/>
          <w:lang w:eastAsia="ru-RU"/>
        </w:rPr>
        <w:t>защиты прав потребителей </w:t>
      </w:r>
      <w:r w:rsidRPr="00F91239">
        <w:rPr>
          <w:rFonts w:ascii="Arial" w:eastAsia="Times New Roman" w:hAnsi="Arial" w:cs="Arial"/>
          <w:color w:val="000000"/>
          <w:sz w:val="23"/>
          <w:szCs w:val="23"/>
          <w:shd w:val="clear" w:color="auto" w:fill="FFFFFF"/>
          <w:lang w:eastAsia="ru-RU"/>
        </w:rPr>
        <w:t>,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Частью 2 ст. </w:t>
      </w:r>
      <w:hyperlink r:id="rId29" w:tgtFrame="_blank" w:tooltip="ГК РФ &gt;  Раздел I. Общие положения &gt; Подраздел 3. Объекты гражданских прав &gt; Глава 8. Нематериальные блага и их защита &gt; Статья 151. Компенсация морального вреда" w:history="1">
        <w:r w:rsidRPr="00F91239">
          <w:rPr>
            <w:rFonts w:ascii="Arial" w:eastAsia="Times New Roman" w:hAnsi="Arial" w:cs="Arial"/>
            <w:color w:val="3C5F87"/>
            <w:sz w:val="23"/>
            <w:szCs w:val="23"/>
            <w:u w:val="single"/>
            <w:bdr w:val="none" w:sz="0" w:space="0" w:color="auto" w:frame="1"/>
            <w:lang w:eastAsia="ru-RU"/>
          </w:rPr>
          <w:t>151 ГК РФ</w:t>
        </w:r>
      </w:hyperlink>
      <w:r w:rsidRPr="00F91239">
        <w:rPr>
          <w:rFonts w:ascii="Arial" w:eastAsia="Times New Roman" w:hAnsi="Arial" w:cs="Arial"/>
          <w:color w:val="000000"/>
          <w:sz w:val="23"/>
          <w:szCs w:val="23"/>
          <w:shd w:val="clear" w:color="auto" w:fill="FFFFFF"/>
          <w:lang w:eastAsia="ru-RU"/>
        </w:rPr>
        <w:t> предусмотрено, что 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Согласно правовой позиции, содержащейся в пункте 45 постановления Пленума Верховного Суда Российской Федерации от 28.06.2012 №17 «О практике рассмотрения судами дел </w:t>
      </w:r>
      <w:r w:rsidRPr="00F91239">
        <w:rPr>
          <w:rFonts w:ascii="Arial" w:eastAsia="Times New Roman" w:hAnsi="Arial" w:cs="Arial"/>
          <w:b/>
          <w:bCs/>
          <w:color w:val="333333"/>
          <w:sz w:val="23"/>
          <w:szCs w:val="23"/>
          <w:bdr w:val="none" w:sz="0" w:space="0" w:color="auto" w:frame="1"/>
          <w:lang w:eastAsia="ru-RU"/>
        </w:rPr>
        <w:t>о защите прав потребителей </w:t>
      </w:r>
      <w:r w:rsidRPr="00F91239">
        <w:rPr>
          <w:rFonts w:ascii="Arial" w:eastAsia="Times New Roman" w:hAnsi="Arial" w:cs="Arial"/>
          <w:color w:val="000000"/>
          <w:sz w:val="23"/>
          <w:szCs w:val="23"/>
          <w:shd w:val="clear" w:color="auto" w:fill="FFFFFF"/>
          <w:lang w:eastAsia="ru-RU"/>
        </w:rPr>
        <w:t>», при решении судом вопроса </w:t>
      </w:r>
      <w:r w:rsidRPr="00F91239">
        <w:rPr>
          <w:rFonts w:ascii="Arial" w:eastAsia="Times New Roman" w:hAnsi="Arial" w:cs="Arial"/>
          <w:b/>
          <w:bCs/>
          <w:color w:val="333333"/>
          <w:sz w:val="23"/>
          <w:szCs w:val="23"/>
          <w:bdr w:val="none" w:sz="0" w:space="0" w:color="auto" w:frame="1"/>
          <w:lang w:eastAsia="ru-RU"/>
        </w:rPr>
        <w:t>о </w:t>
      </w:r>
      <w:r w:rsidRPr="00F91239">
        <w:rPr>
          <w:rFonts w:ascii="Arial" w:eastAsia="Times New Roman" w:hAnsi="Arial" w:cs="Arial"/>
          <w:color w:val="000000"/>
          <w:sz w:val="23"/>
          <w:szCs w:val="23"/>
          <w:shd w:val="clear" w:color="auto" w:fill="FFFFFF"/>
          <w:lang w:eastAsia="ru-RU"/>
        </w:rPr>
        <w:t>компенсации </w:t>
      </w:r>
      <w:r w:rsidRPr="00F91239">
        <w:rPr>
          <w:rFonts w:ascii="Arial" w:eastAsia="Times New Roman" w:hAnsi="Arial" w:cs="Arial"/>
          <w:b/>
          <w:bCs/>
          <w:color w:val="333333"/>
          <w:sz w:val="23"/>
          <w:szCs w:val="23"/>
          <w:bdr w:val="none" w:sz="0" w:space="0" w:color="auto" w:frame="1"/>
          <w:lang w:eastAsia="ru-RU"/>
        </w:rPr>
        <w:t>потребителю </w:t>
      </w:r>
      <w:r w:rsidRPr="00F91239">
        <w:rPr>
          <w:rFonts w:ascii="Arial" w:eastAsia="Times New Roman" w:hAnsi="Arial" w:cs="Arial"/>
          <w:color w:val="000000"/>
          <w:sz w:val="23"/>
          <w:szCs w:val="23"/>
          <w:shd w:val="clear" w:color="auto" w:fill="FFFFFF"/>
          <w:lang w:eastAsia="ru-RU"/>
        </w:rPr>
        <w:t xml:space="preserve">морального вреда достаточным условием для </w:t>
      </w:r>
      <w:r w:rsidRPr="00F91239">
        <w:rPr>
          <w:rFonts w:ascii="Arial" w:eastAsia="Times New Roman" w:hAnsi="Arial" w:cs="Arial"/>
          <w:color w:val="000000"/>
          <w:sz w:val="23"/>
          <w:szCs w:val="23"/>
          <w:shd w:val="clear" w:color="auto" w:fill="FFFFFF"/>
          <w:lang w:eastAsia="ru-RU"/>
        </w:rPr>
        <w:lastRenderedPageBreak/>
        <w:t>удовлетворения иска является установленный факт нарушения </w:t>
      </w:r>
      <w:r w:rsidRPr="00F91239">
        <w:rPr>
          <w:rFonts w:ascii="Arial" w:eastAsia="Times New Roman" w:hAnsi="Arial" w:cs="Arial"/>
          <w:b/>
          <w:bCs/>
          <w:color w:val="333333"/>
          <w:sz w:val="23"/>
          <w:szCs w:val="23"/>
          <w:bdr w:val="none" w:sz="0" w:space="0" w:color="auto" w:frame="1"/>
          <w:lang w:eastAsia="ru-RU"/>
        </w:rPr>
        <w:t>прав потребителя </w:t>
      </w:r>
      <w:r w:rsidRPr="00F91239">
        <w:rPr>
          <w:rFonts w:ascii="Arial" w:eastAsia="Times New Roman" w:hAnsi="Arial" w:cs="Arial"/>
          <w:color w:val="000000"/>
          <w:sz w:val="23"/>
          <w:szCs w:val="23"/>
          <w:shd w:val="clear" w:color="auto" w:fill="FFFFFF"/>
          <w:lang w:eastAsia="ru-RU"/>
        </w:rPr>
        <w:t>. Размер денежной компенсации, взыскиваемой в возмещение морального вреда, не может быть поставлен в зависимость от стоимости товара или суммы подлежащей взысканию неустойки, а должен определяться судом с учетом характера причиненных </w:t>
      </w:r>
      <w:r w:rsidRPr="00F91239">
        <w:rPr>
          <w:rFonts w:ascii="Arial" w:eastAsia="Times New Roman" w:hAnsi="Arial" w:cs="Arial"/>
          <w:b/>
          <w:bCs/>
          <w:color w:val="333333"/>
          <w:sz w:val="23"/>
          <w:szCs w:val="23"/>
          <w:bdr w:val="none" w:sz="0" w:space="0" w:color="auto" w:frame="1"/>
          <w:lang w:eastAsia="ru-RU"/>
        </w:rPr>
        <w:t>потребителю </w:t>
      </w:r>
      <w:r w:rsidRPr="00F91239">
        <w:rPr>
          <w:rFonts w:ascii="Arial" w:eastAsia="Times New Roman" w:hAnsi="Arial" w:cs="Arial"/>
          <w:color w:val="000000"/>
          <w:sz w:val="23"/>
          <w:szCs w:val="23"/>
          <w:shd w:val="clear" w:color="auto" w:fill="FFFFFF"/>
          <w:lang w:eastAsia="ru-RU"/>
        </w:rPr>
        <w:t>нравственных и физических страданий, исходя из принципа разумности и справедливости.</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Поскольку факт нарушения </w:t>
      </w:r>
      <w:r w:rsidRPr="00F91239">
        <w:rPr>
          <w:rFonts w:ascii="Arial" w:eastAsia="Times New Roman" w:hAnsi="Arial" w:cs="Arial"/>
          <w:b/>
          <w:bCs/>
          <w:color w:val="333333"/>
          <w:sz w:val="23"/>
          <w:szCs w:val="23"/>
          <w:bdr w:val="none" w:sz="0" w:space="0" w:color="auto" w:frame="1"/>
          <w:lang w:eastAsia="ru-RU"/>
        </w:rPr>
        <w:t>прав </w:t>
      </w:r>
      <w:r w:rsidRPr="00F91239">
        <w:rPr>
          <w:rFonts w:ascii="Arial" w:eastAsia="Times New Roman" w:hAnsi="Arial" w:cs="Arial"/>
          <w:color w:val="000000"/>
          <w:sz w:val="23"/>
          <w:szCs w:val="23"/>
          <w:shd w:val="clear" w:color="auto" w:fill="FFFFFF"/>
          <w:lang w:eastAsia="ru-RU"/>
        </w:rPr>
        <w:t>истца ответчиком установлен, с учетом длительности периода нарушения, характера нравственных страданий, выразившихся в переживаниях в связи с длительным неисполнением обязательств по договору, а также с учетом принципа разумности и справедливости, суд полагает возможным взыскать с ответчика в пользу истца компенсацию морального вреда в размере 10 000 рублей.</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В силу пункта 6 статьи </w:t>
      </w:r>
      <w:hyperlink r:id="rId30" w:anchor="VkbDcoQcFPmp" w:tgtFrame="_blank" w:tooltip="Закон РФ от 07.02.1992 N 2300-1 &gt; (ред. от 11.06.2021) &gt; &quot;О защите прав потребителей&quot; &gt;  Глава I. Общие положения &gt; 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history="1">
        <w:r w:rsidRPr="00F91239">
          <w:rPr>
            <w:rFonts w:ascii="Arial" w:eastAsia="Times New Roman" w:hAnsi="Arial" w:cs="Arial"/>
            <w:color w:val="3C5F87"/>
            <w:sz w:val="23"/>
            <w:szCs w:val="23"/>
            <w:u w:val="single"/>
            <w:bdr w:val="none" w:sz="0" w:space="0" w:color="auto" w:frame="1"/>
            <w:lang w:eastAsia="ru-RU"/>
          </w:rPr>
          <w:t>13</w:t>
        </w:r>
      </w:hyperlink>
      <w:r w:rsidRPr="00F91239">
        <w:rPr>
          <w:rFonts w:ascii="Arial" w:eastAsia="Times New Roman" w:hAnsi="Arial" w:cs="Arial"/>
          <w:color w:val="000000"/>
          <w:sz w:val="23"/>
          <w:szCs w:val="23"/>
          <w:shd w:val="clear" w:color="auto" w:fill="FFFFFF"/>
          <w:lang w:eastAsia="ru-RU"/>
        </w:rPr>
        <w:t> Закона РФ «</w:t>
      </w:r>
      <w:r w:rsidRPr="00F91239">
        <w:rPr>
          <w:rFonts w:ascii="Arial" w:eastAsia="Times New Roman" w:hAnsi="Arial" w:cs="Arial"/>
          <w:b/>
          <w:bCs/>
          <w:color w:val="333333"/>
          <w:sz w:val="23"/>
          <w:szCs w:val="23"/>
          <w:bdr w:val="none" w:sz="0" w:space="0" w:color="auto" w:frame="1"/>
          <w:lang w:eastAsia="ru-RU"/>
        </w:rPr>
        <w:t> О защите прав потребителей </w:t>
      </w:r>
      <w:r w:rsidRPr="00F91239">
        <w:rPr>
          <w:rFonts w:ascii="Arial" w:eastAsia="Times New Roman" w:hAnsi="Arial" w:cs="Arial"/>
          <w:color w:val="000000"/>
          <w:sz w:val="23"/>
          <w:szCs w:val="23"/>
          <w:shd w:val="clear" w:color="auto" w:fill="FFFFFF"/>
          <w:lang w:eastAsia="ru-RU"/>
        </w:rPr>
        <w:t>» при удовлетворении судом требований </w:t>
      </w:r>
      <w:r w:rsidRPr="00F91239">
        <w:rPr>
          <w:rFonts w:ascii="Arial" w:eastAsia="Times New Roman" w:hAnsi="Arial" w:cs="Arial"/>
          <w:b/>
          <w:bCs/>
          <w:color w:val="333333"/>
          <w:sz w:val="23"/>
          <w:szCs w:val="23"/>
          <w:bdr w:val="none" w:sz="0" w:space="0" w:color="auto" w:frame="1"/>
          <w:lang w:eastAsia="ru-RU"/>
        </w:rPr>
        <w:t>потребителя </w:t>
      </w:r>
      <w:r w:rsidRPr="00F91239">
        <w:rPr>
          <w:rFonts w:ascii="Arial" w:eastAsia="Times New Roman" w:hAnsi="Arial" w:cs="Arial"/>
          <w:color w:val="000000"/>
          <w:sz w:val="23"/>
          <w:szCs w:val="23"/>
          <w:shd w:val="clear" w:color="auto" w:fill="FFFFFF"/>
          <w:lang w:eastAsia="ru-RU"/>
        </w:rPr>
        <w:t>,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w:t>
      </w:r>
      <w:r w:rsidRPr="00F91239">
        <w:rPr>
          <w:rFonts w:ascii="Arial" w:eastAsia="Times New Roman" w:hAnsi="Arial" w:cs="Arial"/>
          <w:b/>
          <w:bCs/>
          <w:color w:val="333333"/>
          <w:sz w:val="23"/>
          <w:szCs w:val="23"/>
          <w:bdr w:val="none" w:sz="0" w:space="0" w:color="auto" w:frame="1"/>
          <w:lang w:eastAsia="ru-RU"/>
        </w:rPr>
        <w:t>потребителя </w:t>
      </w:r>
      <w:r w:rsidRPr="00F91239">
        <w:rPr>
          <w:rFonts w:ascii="Arial" w:eastAsia="Times New Roman" w:hAnsi="Arial" w:cs="Arial"/>
          <w:color w:val="000000"/>
          <w:sz w:val="23"/>
          <w:szCs w:val="23"/>
          <w:shd w:val="clear" w:color="auto" w:fill="FFFFFF"/>
          <w:lang w:eastAsia="ru-RU"/>
        </w:rPr>
        <w:t>штраф в размере пятьдесят процентов от суммы, присужденной судом в пользу </w:t>
      </w:r>
      <w:r w:rsidRPr="00F91239">
        <w:rPr>
          <w:rFonts w:ascii="Arial" w:eastAsia="Times New Roman" w:hAnsi="Arial" w:cs="Arial"/>
          <w:b/>
          <w:bCs/>
          <w:color w:val="333333"/>
          <w:sz w:val="23"/>
          <w:szCs w:val="23"/>
          <w:bdr w:val="none" w:sz="0" w:space="0" w:color="auto" w:frame="1"/>
          <w:lang w:eastAsia="ru-RU"/>
        </w:rPr>
        <w:t>потребителя </w:t>
      </w:r>
      <w:r w:rsidRPr="00F91239">
        <w:rPr>
          <w:rFonts w:ascii="Arial" w:eastAsia="Times New Roman" w:hAnsi="Arial" w:cs="Arial"/>
          <w:color w:val="000000"/>
          <w:sz w:val="23"/>
          <w:szCs w:val="23"/>
          <w:shd w:val="clear" w:color="auto" w:fill="FFFFFF"/>
          <w:lang w:eastAsia="ru-RU"/>
        </w:rPr>
        <w:t>.</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Поскольку ответчик ООО «ЭЛИТ-МЕБЕЛЬ» в добровольном порядке не удовлетворил требования истца о выплате неустойки, то с него в пользу истца подлежит взысканию штраф в размере 50 000 руб. ((90 000 +10 000):2)).</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Вместе с тем, поскольку в силу ст. </w:t>
      </w:r>
      <w:hyperlink r:id="rId31" w:tgtFrame="_blank" w:tooltip="ГК РФ &gt;  Раздел III. Общая часть обязательственного права &gt; Подраздел 1. Общие положения об обязательствах &gt; Глава 23. Обеспечение исполнения обязательств &gt; § 2. Неустойка &gt; Статья 330. Понятие неустойки" w:history="1">
        <w:r w:rsidRPr="00F91239">
          <w:rPr>
            <w:rFonts w:ascii="Arial" w:eastAsia="Times New Roman" w:hAnsi="Arial" w:cs="Arial"/>
            <w:color w:val="3C5F87"/>
            <w:sz w:val="23"/>
            <w:szCs w:val="23"/>
            <w:u w:val="single"/>
            <w:bdr w:val="none" w:sz="0" w:space="0" w:color="auto" w:frame="1"/>
            <w:lang w:eastAsia="ru-RU"/>
          </w:rPr>
          <w:t>330 ГК РФ</w:t>
        </w:r>
      </w:hyperlink>
      <w:r w:rsidRPr="00F91239">
        <w:rPr>
          <w:rFonts w:ascii="Arial" w:eastAsia="Times New Roman" w:hAnsi="Arial" w:cs="Arial"/>
          <w:color w:val="000000"/>
          <w:sz w:val="23"/>
          <w:szCs w:val="23"/>
          <w:shd w:val="clear" w:color="auto" w:fill="FFFFFF"/>
          <w:lang w:eastAsia="ru-RU"/>
        </w:rPr>
        <w:t> штраф является одним из видов неустойки, то, учитывая, что Закон «</w:t>
      </w:r>
      <w:r w:rsidRPr="00F91239">
        <w:rPr>
          <w:rFonts w:ascii="Arial" w:eastAsia="Times New Roman" w:hAnsi="Arial" w:cs="Arial"/>
          <w:b/>
          <w:bCs/>
          <w:color w:val="333333"/>
          <w:sz w:val="23"/>
          <w:szCs w:val="23"/>
          <w:bdr w:val="none" w:sz="0" w:space="0" w:color="auto" w:frame="1"/>
          <w:lang w:eastAsia="ru-RU"/>
        </w:rPr>
        <w:t> О защите прав потребителей </w:t>
      </w:r>
      <w:r w:rsidRPr="00F91239">
        <w:rPr>
          <w:rFonts w:ascii="Arial" w:eastAsia="Times New Roman" w:hAnsi="Arial" w:cs="Arial"/>
          <w:color w:val="000000"/>
          <w:sz w:val="23"/>
          <w:szCs w:val="23"/>
          <w:shd w:val="clear" w:color="auto" w:fill="FFFFFF"/>
          <w:lang w:eastAsia="ru-RU"/>
        </w:rPr>
        <w:t>» не содержит изъятий из общих правил начисления и взыскания неустойки, он также может быть снижен на основании ст. </w:t>
      </w:r>
      <w:hyperlink r:id="rId32" w:tgtFrame="_blank" w:tooltip="ГК РФ &gt;  Раздел III. Общая часть обязательственного права &gt; Подраздел 1. Общие положения об обязательствах &gt; Глава 23. Обеспечение исполнения обязательств &gt; § 2. Неустойка &gt; Статья 333. Уменьшение неустойки" w:history="1">
        <w:r w:rsidRPr="00F91239">
          <w:rPr>
            <w:rFonts w:ascii="Arial" w:eastAsia="Times New Roman" w:hAnsi="Arial" w:cs="Arial"/>
            <w:color w:val="3C5F87"/>
            <w:sz w:val="23"/>
            <w:szCs w:val="23"/>
            <w:u w:val="single"/>
            <w:bdr w:val="none" w:sz="0" w:space="0" w:color="auto" w:frame="1"/>
            <w:lang w:eastAsia="ru-RU"/>
          </w:rPr>
          <w:t>333 ГК РФ</w:t>
        </w:r>
      </w:hyperlink>
      <w:r w:rsidRPr="00F91239">
        <w:rPr>
          <w:rFonts w:ascii="Arial" w:eastAsia="Times New Roman" w:hAnsi="Arial" w:cs="Arial"/>
          <w:color w:val="000000"/>
          <w:sz w:val="23"/>
          <w:szCs w:val="23"/>
          <w:shd w:val="clear" w:color="auto" w:fill="FFFFFF"/>
          <w:lang w:eastAsia="ru-RU"/>
        </w:rPr>
        <w:t> в случае его явной несоразмерности последствиям нарушения обязательства.</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Представитель ответчика просил в судебном заседании о снижении размера штрафа.</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Поскольку степень соразмерности неустойки является оценочной категорией, в целях установления баланса между применяемой мерой ответственности последствиям нарушения обязательства, учитывая все существенные обстоятельства дела, в том числе сумму обязательства, положения ч.3 ст.</w:t>
      </w:r>
      <w:hyperlink r:id="rId33" w:anchor="6NlCTjEEWarB" w:tgtFrame="_blank" w:tooltip="Конституция &gt;  Раздел I &gt; Глава 2. Права и свободы человека и гражданина &gt; Статья 17" w:history="1">
        <w:r w:rsidRPr="00F91239">
          <w:rPr>
            <w:rFonts w:ascii="Arial" w:eastAsia="Times New Roman" w:hAnsi="Arial" w:cs="Arial"/>
            <w:color w:val="3C5F87"/>
            <w:sz w:val="23"/>
            <w:szCs w:val="23"/>
            <w:u w:val="single"/>
            <w:bdr w:val="none" w:sz="0" w:space="0" w:color="auto" w:frame="1"/>
            <w:lang w:eastAsia="ru-RU"/>
          </w:rPr>
          <w:t>17 Конституции</w:t>
        </w:r>
      </w:hyperlink>
      <w:r w:rsidRPr="00F91239">
        <w:rPr>
          <w:rFonts w:ascii="Arial" w:eastAsia="Times New Roman" w:hAnsi="Arial" w:cs="Arial"/>
          <w:color w:val="000000"/>
          <w:sz w:val="23"/>
          <w:szCs w:val="23"/>
          <w:shd w:val="clear" w:color="auto" w:fill="FFFFFF"/>
          <w:lang w:eastAsia="ru-RU"/>
        </w:rPr>
        <w:t> РФ, согласно которой осуществление </w:t>
      </w:r>
      <w:r w:rsidRPr="00F91239">
        <w:rPr>
          <w:rFonts w:ascii="Arial" w:eastAsia="Times New Roman" w:hAnsi="Arial" w:cs="Arial"/>
          <w:b/>
          <w:bCs/>
          <w:color w:val="333333"/>
          <w:sz w:val="23"/>
          <w:szCs w:val="23"/>
          <w:bdr w:val="none" w:sz="0" w:space="0" w:color="auto" w:frame="1"/>
          <w:lang w:eastAsia="ru-RU"/>
        </w:rPr>
        <w:t>прав </w:t>
      </w:r>
      <w:r w:rsidRPr="00F91239">
        <w:rPr>
          <w:rFonts w:ascii="Arial" w:eastAsia="Times New Roman" w:hAnsi="Arial" w:cs="Arial"/>
          <w:color w:val="000000"/>
          <w:sz w:val="23"/>
          <w:szCs w:val="23"/>
          <w:shd w:val="clear" w:color="auto" w:fill="FFFFFF"/>
          <w:lang w:eastAsia="ru-RU"/>
        </w:rPr>
        <w:t>и свобод человека и гражданина не должно нарушать </w:t>
      </w:r>
      <w:r w:rsidRPr="00F91239">
        <w:rPr>
          <w:rFonts w:ascii="Arial" w:eastAsia="Times New Roman" w:hAnsi="Arial" w:cs="Arial"/>
          <w:b/>
          <w:bCs/>
          <w:color w:val="333333"/>
          <w:sz w:val="23"/>
          <w:szCs w:val="23"/>
          <w:bdr w:val="none" w:sz="0" w:space="0" w:color="auto" w:frame="1"/>
          <w:lang w:eastAsia="ru-RU"/>
        </w:rPr>
        <w:t>права </w:t>
      </w:r>
      <w:r w:rsidRPr="00F91239">
        <w:rPr>
          <w:rFonts w:ascii="Arial" w:eastAsia="Times New Roman" w:hAnsi="Arial" w:cs="Arial"/>
          <w:color w:val="000000"/>
          <w:sz w:val="23"/>
          <w:szCs w:val="23"/>
          <w:shd w:val="clear" w:color="auto" w:fill="FFFFFF"/>
          <w:lang w:eastAsia="ru-RU"/>
        </w:rPr>
        <w:t>и свободы других лиц, правовую природу штрафа, носящую стимулирующий характер, суд полагает, что сумма штрафа может быть снижена до 30 000 руб.</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В соответствии с ч. 1 ст. </w:t>
      </w:r>
      <w:hyperlink r:id="rId34" w:tgtFrame="_blank" w:tooltip="ГПК РФ &gt;  Раздел I. Общие положения &gt; Глава 7. Судебные расходы &gt; Статья 103. Возмещение судебных расходов, понесенных судом в связи с рассмотрением дела" w:history="1">
        <w:r w:rsidRPr="00F91239">
          <w:rPr>
            <w:rFonts w:ascii="Arial" w:eastAsia="Times New Roman" w:hAnsi="Arial" w:cs="Arial"/>
            <w:color w:val="3C5F87"/>
            <w:sz w:val="23"/>
            <w:szCs w:val="23"/>
            <w:u w:val="single"/>
            <w:bdr w:val="none" w:sz="0" w:space="0" w:color="auto" w:frame="1"/>
            <w:lang w:eastAsia="ru-RU"/>
          </w:rPr>
          <w:t>103 ГПК РФ</w:t>
        </w:r>
      </w:hyperlink>
      <w:r w:rsidRPr="00F91239">
        <w:rPr>
          <w:rFonts w:ascii="Arial" w:eastAsia="Times New Roman" w:hAnsi="Arial" w:cs="Arial"/>
          <w:color w:val="000000"/>
          <w:sz w:val="23"/>
          <w:szCs w:val="23"/>
          <w:shd w:val="clear" w:color="auto" w:fill="FFFFFF"/>
          <w:lang w:eastAsia="ru-RU"/>
        </w:rPr>
        <w:t> государственная пошлина, от уплаты которой истец был освобожден, взыскивается с ответчика, не освобожденного от уплаты судебных расходов.</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Поскольку истец Шевченко Л.М. на основании подп.4 ч.2 ст.</w:t>
      </w:r>
      <w:hyperlink r:id="rId35" w:tgtFrame="_blank" w:tooltip="НК РФ &gt;  Раздел VIII. Федеральные налоги &gt; Глава 25.3. Государственная пошлина &gt; Статья 333.36. Льготы при обращении в Верховный Суд Российской Федерации, суды общей юрисдикции, к мировым судьям" w:history="1">
        <w:r w:rsidRPr="00F91239">
          <w:rPr>
            <w:rFonts w:ascii="Arial" w:eastAsia="Times New Roman" w:hAnsi="Arial" w:cs="Arial"/>
            <w:color w:val="3C5F87"/>
            <w:sz w:val="23"/>
            <w:szCs w:val="23"/>
            <w:u w:val="single"/>
            <w:bdr w:val="none" w:sz="0" w:space="0" w:color="auto" w:frame="1"/>
            <w:lang w:eastAsia="ru-RU"/>
          </w:rPr>
          <w:t>333.36 НК РФ</w:t>
        </w:r>
      </w:hyperlink>
      <w:r w:rsidRPr="00F91239">
        <w:rPr>
          <w:rFonts w:ascii="Arial" w:eastAsia="Times New Roman" w:hAnsi="Arial" w:cs="Arial"/>
          <w:color w:val="000000"/>
          <w:sz w:val="23"/>
          <w:szCs w:val="23"/>
          <w:shd w:val="clear" w:color="auto" w:fill="FFFFFF"/>
          <w:lang w:eastAsia="ru-RU"/>
        </w:rPr>
        <w:t> освобождена от уплаты государственной пошлины, с ответчика, не освобожденного от уплаты государственной пошлины, на основании абз.5 п.1, п.3 ч.1 ст. </w:t>
      </w:r>
      <w:hyperlink r:id="rId36" w:tgtFrame="_blank" w:tooltip="НК РФ &gt;  Раздел VIII. Федеральные налоги &gt; Глава 25.3. Государственная пошлина &gt; Статья 333.19. Размеры государственной пошлины по делам, рассматриваемым Верховным Судом Российской Федерации, судами общей юрисдикции, мировыми судьями" w:history="1">
        <w:r w:rsidRPr="00F91239">
          <w:rPr>
            <w:rFonts w:ascii="Arial" w:eastAsia="Times New Roman" w:hAnsi="Arial" w:cs="Arial"/>
            <w:color w:val="3C5F87"/>
            <w:sz w:val="23"/>
            <w:szCs w:val="23"/>
            <w:u w:val="single"/>
            <w:bdr w:val="none" w:sz="0" w:space="0" w:color="auto" w:frame="1"/>
            <w:lang w:eastAsia="ru-RU"/>
          </w:rPr>
          <w:t>333.19 НК РФ</w:t>
        </w:r>
      </w:hyperlink>
      <w:r w:rsidRPr="00F91239">
        <w:rPr>
          <w:rFonts w:ascii="Arial" w:eastAsia="Times New Roman" w:hAnsi="Arial" w:cs="Arial"/>
          <w:color w:val="000000"/>
          <w:sz w:val="23"/>
          <w:szCs w:val="23"/>
          <w:shd w:val="clear" w:color="auto" w:fill="FFFFFF"/>
          <w:lang w:eastAsia="ru-RU"/>
        </w:rPr>
        <w:t>, подлежит взысканию государственная пошлина в размере 3 200 руб., из которых 2 900 руб. – за требование имущественного характера (о взыскании неустойки) и 300 руб. – за требование имущественного характера, не подлежащего оценке (о взыскании компенсации морального вреда).</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 xml:space="preserve">На основании изложенного и руководствуясь </w:t>
      </w:r>
      <w:proofErr w:type="spellStart"/>
      <w:r w:rsidRPr="00F91239">
        <w:rPr>
          <w:rFonts w:ascii="Arial" w:eastAsia="Times New Roman" w:hAnsi="Arial" w:cs="Arial"/>
          <w:color w:val="000000"/>
          <w:sz w:val="23"/>
          <w:szCs w:val="23"/>
          <w:shd w:val="clear" w:color="auto" w:fill="FFFFFF"/>
          <w:lang w:eastAsia="ru-RU"/>
        </w:rPr>
        <w:t>ст.ст</w:t>
      </w:r>
      <w:proofErr w:type="spellEnd"/>
      <w:r w:rsidRPr="00F91239">
        <w:rPr>
          <w:rFonts w:ascii="Arial" w:eastAsia="Times New Roman" w:hAnsi="Arial" w:cs="Arial"/>
          <w:color w:val="000000"/>
          <w:sz w:val="23"/>
          <w:szCs w:val="23"/>
          <w:shd w:val="clear" w:color="auto" w:fill="FFFFFF"/>
          <w:lang w:eastAsia="ru-RU"/>
        </w:rPr>
        <w:t>. </w:t>
      </w:r>
      <w:hyperlink r:id="rId37" w:tgtFrame="_blank" w:tooltip="ГПК РФ &gt;  Раздел II. Производство в суде первой инстанции &gt; Подраздел II. Исковое производство &gt; Глава 16. Решение суда &gt; Статья 194. Принятие решения суда" w:history="1">
        <w:r w:rsidRPr="00F91239">
          <w:rPr>
            <w:rFonts w:ascii="Arial" w:eastAsia="Times New Roman" w:hAnsi="Arial" w:cs="Arial"/>
            <w:color w:val="3C5F87"/>
            <w:sz w:val="23"/>
            <w:szCs w:val="23"/>
            <w:u w:val="single"/>
            <w:bdr w:val="none" w:sz="0" w:space="0" w:color="auto" w:frame="1"/>
            <w:lang w:eastAsia="ru-RU"/>
          </w:rPr>
          <w:t>194</w:t>
        </w:r>
      </w:hyperlink>
      <w:r w:rsidRPr="00F91239">
        <w:rPr>
          <w:rFonts w:ascii="Arial" w:eastAsia="Times New Roman" w:hAnsi="Arial" w:cs="Arial"/>
          <w:color w:val="000000"/>
          <w:sz w:val="23"/>
          <w:szCs w:val="23"/>
          <w:shd w:val="clear" w:color="auto" w:fill="FFFFFF"/>
          <w:lang w:eastAsia="ru-RU"/>
        </w:rPr>
        <w:t>, </w:t>
      </w:r>
      <w:hyperlink r:id="rId38" w:tgtFrame="_blank" w:tooltip="ГПК РФ &gt;  Раздел II. Производство в суде первой инстанции &gt; Подраздел II. Исковое производство &gt; Глава 16. Решение суда &gt; Статья 197. Изложение решения суда" w:history="1">
        <w:r w:rsidRPr="00F91239">
          <w:rPr>
            <w:rFonts w:ascii="Arial" w:eastAsia="Times New Roman" w:hAnsi="Arial" w:cs="Arial"/>
            <w:color w:val="3C5F87"/>
            <w:sz w:val="23"/>
            <w:szCs w:val="23"/>
            <w:u w:val="single"/>
            <w:bdr w:val="none" w:sz="0" w:space="0" w:color="auto" w:frame="1"/>
            <w:lang w:eastAsia="ru-RU"/>
          </w:rPr>
          <w:t>197</w:t>
        </w:r>
      </w:hyperlink>
      <w:r w:rsidRPr="00F91239">
        <w:rPr>
          <w:rFonts w:ascii="Arial" w:eastAsia="Times New Roman" w:hAnsi="Arial" w:cs="Arial"/>
          <w:color w:val="000000"/>
          <w:sz w:val="23"/>
          <w:szCs w:val="23"/>
          <w:shd w:val="clear" w:color="auto" w:fill="FFFFFF"/>
          <w:lang w:eastAsia="ru-RU"/>
        </w:rPr>
        <w:t> - </w:t>
      </w:r>
      <w:hyperlink r:id="rId39" w:tgtFrame="_blank" w:tooltip="ГПК РФ &gt;  Раздел II. Производство в суде первой инстанции &gt; Подраздел II. Исковое производство &gt; Глава 16. Решение суда &gt; Статья 199. Составление решения суда" w:history="1">
        <w:r w:rsidRPr="00F91239">
          <w:rPr>
            <w:rFonts w:ascii="Arial" w:eastAsia="Times New Roman" w:hAnsi="Arial" w:cs="Arial"/>
            <w:color w:val="3C5F87"/>
            <w:sz w:val="23"/>
            <w:szCs w:val="23"/>
            <w:u w:val="single"/>
            <w:bdr w:val="none" w:sz="0" w:space="0" w:color="auto" w:frame="1"/>
            <w:lang w:eastAsia="ru-RU"/>
          </w:rPr>
          <w:t>199 ГПК РФ</w:t>
        </w:r>
      </w:hyperlink>
      <w:r w:rsidRPr="00F91239">
        <w:rPr>
          <w:rFonts w:ascii="Arial" w:eastAsia="Times New Roman" w:hAnsi="Arial" w:cs="Arial"/>
          <w:color w:val="000000"/>
          <w:sz w:val="23"/>
          <w:szCs w:val="23"/>
          <w:shd w:val="clear" w:color="auto" w:fill="FFFFFF"/>
          <w:lang w:eastAsia="ru-RU"/>
        </w:rPr>
        <w:t>, суд</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lastRenderedPageBreak/>
        <w:br/>
      </w:r>
    </w:p>
    <w:p w14:paraId="34C66076" w14:textId="77777777" w:rsidR="00F91239" w:rsidRPr="00F91239" w:rsidRDefault="00F91239" w:rsidP="00F91239">
      <w:pPr>
        <w:spacing w:after="0" w:line="293" w:lineRule="atLeast"/>
        <w:jc w:val="center"/>
        <w:rPr>
          <w:rFonts w:ascii="Arial" w:eastAsia="Times New Roman" w:hAnsi="Arial" w:cs="Arial"/>
          <w:color w:val="000000"/>
          <w:sz w:val="23"/>
          <w:szCs w:val="23"/>
          <w:lang w:eastAsia="ru-RU"/>
        </w:rPr>
      </w:pPr>
      <w:r w:rsidRPr="00F91239">
        <w:rPr>
          <w:rFonts w:ascii="Arial" w:eastAsia="Times New Roman" w:hAnsi="Arial" w:cs="Arial"/>
          <w:b/>
          <w:bCs/>
          <w:color w:val="000000"/>
          <w:sz w:val="23"/>
          <w:szCs w:val="23"/>
          <w:bdr w:val="none" w:sz="0" w:space="0" w:color="auto" w:frame="1"/>
          <w:lang w:eastAsia="ru-RU"/>
        </w:rPr>
        <w:t>Р Е Ш И Л:</w:t>
      </w:r>
    </w:p>
    <w:p w14:paraId="24BB75F7" w14:textId="396F4B8F" w:rsidR="0094725D" w:rsidRDefault="00F91239" w:rsidP="00F91239">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Исковые требования Шевченко Л.М. к обществу с ограниченной ответственностью «ЭЛИТ-МЕБЕЛЬ» удовлетворить частично.</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Взыскать с общества с ограниченной ответственностью «ЭЛИТ-МЕБЕЛЬ» в пользу Шевченко Л.М. неустойку за нарушение срока выполнения работ по договору от 17.04.2019 в размере 90 000 рублей, компенсацию морального вреда в размере 10 000 рублей, штраф в размере 30 000 рублей, а всего 130 000 рублей.</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Взыскать с общества с ограниченной ответственностью «ЭЛИТ-МЕБЕЛЬ» в доход бюджета муниципального образования «Город Псков» государственную пошлину в размере 3 200 руб.</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Решение суда может быть обжаловано в Псковский областной суд через Псковский городской суд в течение месяца со дня принятия решения в окончательной форме.</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Председательствующий Е.К. Зайцева</w:t>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lang w:eastAsia="ru-RU"/>
        </w:rPr>
        <w:br/>
      </w:r>
      <w:r w:rsidRPr="00F91239">
        <w:rPr>
          <w:rFonts w:ascii="Arial" w:eastAsia="Times New Roman" w:hAnsi="Arial" w:cs="Arial"/>
          <w:color w:val="000000"/>
          <w:sz w:val="23"/>
          <w:szCs w:val="23"/>
          <w:shd w:val="clear" w:color="auto" w:fill="FFFFFF"/>
          <w:lang w:eastAsia="ru-RU"/>
        </w:rPr>
        <w:t>Мотивированное решение изготовлено 02 октября 2020 года.</w:t>
      </w:r>
    </w:p>
    <w:sectPr w:rsidR="009472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239"/>
    <w:rsid w:val="0094725D"/>
    <w:rsid w:val="00F91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BED58"/>
  <w15:chartTrackingRefBased/>
  <w15:docId w15:val="{0C410ADE-CBD8-41FE-B023-8C50C45C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73474">
      <w:bodyDiv w:val="1"/>
      <w:marLeft w:val="0"/>
      <w:marRight w:val="0"/>
      <w:marTop w:val="0"/>
      <w:marBottom w:val="0"/>
      <w:divBdr>
        <w:top w:val="none" w:sz="0" w:space="0" w:color="auto"/>
        <w:left w:val="none" w:sz="0" w:space="0" w:color="auto"/>
        <w:bottom w:val="none" w:sz="0" w:space="0" w:color="auto"/>
        <w:right w:val="none" w:sz="0" w:space="0" w:color="auto"/>
      </w:divBdr>
      <w:divsChild>
        <w:div w:id="537593011">
          <w:marLeft w:val="0"/>
          <w:marRight w:val="0"/>
          <w:marTop w:val="300"/>
          <w:marBottom w:val="300"/>
          <w:divBdr>
            <w:top w:val="none" w:sz="0" w:space="0" w:color="auto"/>
            <w:left w:val="none" w:sz="0" w:space="0" w:color="auto"/>
            <w:bottom w:val="none" w:sz="0" w:space="0" w:color="auto"/>
            <w:right w:val="none" w:sz="0" w:space="0" w:color="auto"/>
          </w:divBdr>
          <w:divsChild>
            <w:div w:id="1767195236">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496606608">
          <w:marLeft w:val="0"/>
          <w:marRight w:val="0"/>
          <w:marTop w:val="300"/>
          <w:marBottom w:val="300"/>
          <w:divBdr>
            <w:top w:val="none" w:sz="0" w:space="0" w:color="auto"/>
            <w:left w:val="none" w:sz="0" w:space="0" w:color="auto"/>
            <w:bottom w:val="none" w:sz="0" w:space="0" w:color="auto"/>
            <w:right w:val="none" w:sz="0" w:space="0" w:color="auto"/>
          </w:divBdr>
          <w:divsChild>
            <w:div w:id="1241597539">
              <w:marLeft w:val="0"/>
              <w:marRight w:val="0"/>
              <w:marTop w:val="0"/>
              <w:marBottom w:val="0"/>
              <w:divBdr>
                <w:top w:val="none" w:sz="0" w:space="0" w:color="auto"/>
                <w:left w:val="none" w:sz="0" w:space="0" w:color="auto"/>
                <w:bottom w:val="none" w:sz="0" w:space="0" w:color="auto"/>
                <w:right w:val="none" w:sz="0" w:space="0" w:color="auto"/>
              </w:divBdr>
            </w:div>
          </w:divsChild>
        </w:div>
        <w:div w:id="283584202">
          <w:marLeft w:val="0"/>
          <w:marRight w:val="0"/>
          <w:marTop w:val="300"/>
          <w:marBottom w:val="300"/>
          <w:divBdr>
            <w:top w:val="none" w:sz="0" w:space="0" w:color="auto"/>
            <w:left w:val="none" w:sz="0" w:space="0" w:color="auto"/>
            <w:bottom w:val="none" w:sz="0" w:space="0" w:color="auto"/>
            <w:right w:val="none" w:sz="0" w:space="0" w:color="auto"/>
          </w:divBdr>
          <w:divsChild>
            <w:div w:id="530001216">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696393585">
          <w:marLeft w:val="0"/>
          <w:marRight w:val="0"/>
          <w:marTop w:val="300"/>
          <w:marBottom w:val="300"/>
          <w:divBdr>
            <w:top w:val="none" w:sz="0" w:space="0" w:color="auto"/>
            <w:left w:val="none" w:sz="0" w:space="0" w:color="auto"/>
            <w:bottom w:val="none" w:sz="0" w:space="0" w:color="auto"/>
            <w:right w:val="none" w:sz="0" w:space="0" w:color="auto"/>
          </w:divBdr>
          <w:divsChild>
            <w:div w:id="742916427">
              <w:marLeft w:val="0"/>
              <w:marRight w:val="0"/>
              <w:marTop w:val="0"/>
              <w:marBottom w:val="0"/>
              <w:divBdr>
                <w:top w:val="none" w:sz="0" w:space="0" w:color="auto"/>
                <w:left w:val="none" w:sz="0" w:space="0" w:color="auto"/>
                <w:bottom w:val="none" w:sz="0" w:space="0" w:color="auto"/>
                <w:right w:val="none" w:sz="0" w:space="0" w:color="auto"/>
              </w:divBdr>
            </w:div>
          </w:divsChild>
        </w:div>
        <w:div w:id="550073449">
          <w:marLeft w:val="0"/>
          <w:marRight w:val="0"/>
          <w:marTop w:val="300"/>
          <w:marBottom w:val="300"/>
          <w:divBdr>
            <w:top w:val="none" w:sz="0" w:space="0" w:color="auto"/>
            <w:left w:val="none" w:sz="0" w:space="0" w:color="auto"/>
            <w:bottom w:val="none" w:sz="0" w:space="0" w:color="auto"/>
            <w:right w:val="none" w:sz="0" w:space="0" w:color="auto"/>
          </w:divBdr>
          <w:divsChild>
            <w:div w:id="836455567">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gk-rf-chast2/razdel-iv/glava-37/ss-1_3/statia-702/" TargetMode="External"/><Relationship Id="rId13" Type="http://schemas.openxmlformats.org/officeDocument/2006/relationships/hyperlink" Target="https://sudact.ru/law/gk-rf-chast2/razdel-iv/glava-37/ss-1_3/statia-718/" TargetMode="External"/><Relationship Id="rId18" Type="http://schemas.openxmlformats.org/officeDocument/2006/relationships/hyperlink" Target="https://sudact.ru/law/gk-rf-chast1/razdel-iii/podrazdel-1_1/glava-22/statia-314/" TargetMode="External"/><Relationship Id="rId26" Type="http://schemas.openxmlformats.org/officeDocument/2006/relationships/hyperlink" Target="https://sudact.ru/law/gk-rf-chast1/razdel-iii/podrazdel-1_1/glava-23/ss-2_3/statia-333/" TargetMode="External"/><Relationship Id="rId39" Type="http://schemas.openxmlformats.org/officeDocument/2006/relationships/hyperlink" Target="https://sudact.ru/law/gpk-rf/razdel-ii/podrazdel-ii/glava-16/statia-199_1/" TargetMode="External"/><Relationship Id="rId3" Type="http://schemas.openxmlformats.org/officeDocument/2006/relationships/webSettings" Target="webSettings.xml"/><Relationship Id="rId21" Type="http://schemas.openxmlformats.org/officeDocument/2006/relationships/hyperlink" Target="https://sudact.ru/law/zakon-rf-ot-07021992-n-2300-1-o/" TargetMode="External"/><Relationship Id="rId34" Type="http://schemas.openxmlformats.org/officeDocument/2006/relationships/hyperlink" Target="https://sudact.ru/law/gpk-rf/razdel-i/glava-7/statia-103/" TargetMode="External"/><Relationship Id="rId7" Type="http://schemas.openxmlformats.org/officeDocument/2006/relationships/hyperlink" Target="https://sudact.ru/law/gk-rf-chast1/razdel-iii/podrazdel-1_1/glava-23/ss-2_3/statia-333/" TargetMode="External"/><Relationship Id="rId12" Type="http://schemas.openxmlformats.org/officeDocument/2006/relationships/hyperlink" Target="https://sudact.ru/law/gk-rf-chast1/razdel-iii/podrazdel-1_1/glava-25/statia-401/" TargetMode="External"/><Relationship Id="rId17" Type="http://schemas.openxmlformats.org/officeDocument/2006/relationships/hyperlink" Target="https://sudact.ru/law/zakon-rf-ot-07021992-n-2300-1-o/" TargetMode="External"/><Relationship Id="rId25" Type="http://schemas.openxmlformats.org/officeDocument/2006/relationships/hyperlink" Target="https://sudact.ru/law/gk-rf-chast1/razdel-iii/podrazdel-1_1/glava-23/ss-2_3/statia-333/" TargetMode="External"/><Relationship Id="rId33" Type="http://schemas.openxmlformats.org/officeDocument/2006/relationships/hyperlink" Target="https://sudact.ru/law/konstitutsiia/" TargetMode="External"/><Relationship Id="rId38" Type="http://schemas.openxmlformats.org/officeDocument/2006/relationships/hyperlink" Target="https://sudact.ru/law/gpk-rf/razdel-ii/podrazdel-ii/glava-16/statia-197/" TargetMode="External"/><Relationship Id="rId2" Type="http://schemas.openxmlformats.org/officeDocument/2006/relationships/settings" Target="settings.xml"/><Relationship Id="rId16" Type="http://schemas.openxmlformats.org/officeDocument/2006/relationships/hyperlink" Target="https://sudact.ru/law/zakon-rf-ot-07021992-n-2300-1-o/" TargetMode="External"/><Relationship Id="rId20" Type="http://schemas.openxmlformats.org/officeDocument/2006/relationships/hyperlink" Target="https://sudact.ru/law/zakon-rf-ot-07021992-n-2300-1-o/" TargetMode="External"/><Relationship Id="rId29" Type="http://schemas.openxmlformats.org/officeDocument/2006/relationships/hyperlink" Target="https://sudact.ru/law/gk-rf-chast1/razdel-i/podrazdel-3/glava-8/statia-151/"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udact.ru/law/zakon-rf-ot-07021992-n-2300-1-o/" TargetMode="External"/><Relationship Id="rId11" Type="http://schemas.openxmlformats.org/officeDocument/2006/relationships/hyperlink" Target="https://sudact.ru/law/gk-rf-chast1/razdel-iii/podrazdel-1_1/glava-22/statia-310/" TargetMode="External"/><Relationship Id="rId24" Type="http://schemas.openxmlformats.org/officeDocument/2006/relationships/hyperlink" Target="https://sudact.ru/law/konstitutsiia/" TargetMode="External"/><Relationship Id="rId32" Type="http://schemas.openxmlformats.org/officeDocument/2006/relationships/hyperlink" Target="https://sudact.ru/law/gk-rf-chast1/razdel-iii/podrazdel-1_1/glava-23/ss-2_3/statia-333/" TargetMode="External"/><Relationship Id="rId37" Type="http://schemas.openxmlformats.org/officeDocument/2006/relationships/hyperlink" Target="https://sudact.ru/law/gpk-rf/razdel-ii/podrazdel-ii/glava-16/statia-194/" TargetMode="External"/><Relationship Id="rId40" Type="http://schemas.openxmlformats.org/officeDocument/2006/relationships/fontTable" Target="fontTable.xml"/><Relationship Id="rId5" Type="http://schemas.openxmlformats.org/officeDocument/2006/relationships/hyperlink" Target="https://sudact.ru/law/gk-rf-chast1/razdel-iii/podrazdel-1_1/glava-22/statia-314/" TargetMode="External"/><Relationship Id="rId15" Type="http://schemas.openxmlformats.org/officeDocument/2006/relationships/hyperlink" Target="https://sudact.ru/law/gk-rf-chast1/razdel-iii/podrazdel-2_1/glava-29/statia-452/" TargetMode="External"/><Relationship Id="rId23" Type="http://schemas.openxmlformats.org/officeDocument/2006/relationships/hyperlink" Target="https://sudact.ru/law/gk-rf-chast1/razdel-iii/podrazdel-1_1/glava-23/ss-2_3/statia-333/" TargetMode="External"/><Relationship Id="rId28" Type="http://schemas.openxmlformats.org/officeDocument/2006/relationships/hyperlink" Target="https://sudact.ru/law/zakon-rf-ot-07021992-n-2300-1-o/" TargetMode="External"/><Relationship Id="rId36" Type="http://schemas.openxmlformats.org/officeDocument/2006/relationships/hyperlink" Target="https://sudact.ru/law/nk-rf-chast2/razdel-viii/glava-25.3/statia-333.19_1/" TargetMode="External"/><Relationship Id="rId10" Type="http://schemas.openxmlformats.org/officeDocument/2006/relationships/hyperlink" Target="https://sudact.ru/law/gk-rf-chast1/razdel-iii/podrazdel-1_1/glava-22/statia-309/" TargetMode="External"/><Relationship Id="rId19" Type="http://schemas.openxmlformats.org/officeDocument/2006/relationships/hyperlink" Target="https://sudact.ru/law/zakon-rf-ot-07021992-n-2300-1-o/" TargetMode="External"/><Relationship Id="rId31" Type="http://schemas.openxmlformats.org/officeDocument/2006/relationships/hyperlink" Target="https://sudact.ru/law/gk-rf-chast1/razdel-iii/podrazdel-1_1/glava-23/ss-2_3/statia-330/" TargetMode="External"/><Relationship Id="rId4" Type="http://schemas.openxmlformats.org/officeDocument/2006/relationships/hyperlink" Target="https://sudact.ru/law/zakon-rf-ot-07021992-n-2300-1-o/" TargetMode="External"/><Relationship Id="rId9" Type="http://schemas.openxmlformats.org/officeDocument/2006/relationships/hyperlink" Target="https://sudact.ru/law/gk-rf-chast2/razdel-iv/glava-37/ss-1_3/statia-708/" TargetMode="External"/><Relationship Id="rId14" Type="http://schemas.openxmlformats.org/officeDocument/2006/relationships/hyperlink" Target="https://sudact.ru/law/gk-rf-chast2/razdel-iv/glava-37/ss-1_3/statia-708/" TargetMode="External"/><Relationship Id="rId22" Type="http://schemas.openxmlformats.org/officeDocument/2006/relationships/hyperlink" Target="https://sudact.ru/law/gk-rf-chast1/razdel-iii/podrazdel-1_1/glava-23/ss-2_3/statia-333/" TargetMode="External"/><Relationship Id="rId27" Type="http://schemas.openxmlformats.org/officeDocument/2006/relationships/hyperlink" Target="https://sudact.ru/law/konstitutsiia/" TargetMode="External"/><Relationship Id="rId30" Type="http://schemas.openxmlformats.org/officeDocument/2006/relationships/hyperlink" Target="https://sudact.ru/law/zakon-rf-ot-07021992-n-2300-1-o/" TargetMode="External"/><Relationship Id="rId35" Type="http://schemas.openxmlformats.org/officeDocument/2006/relationships/hyperlink" Target="https://sudact.ru/law/nk-rf-chast2/razdel-viii/glava-25.3/statia-333.36_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6457</Words>
  <Characters>36807</Characters>
  <Application>Microsoft Office Word</Application>
  <DocSecurity>0</DocSecurity>
  <Lines>306</Lines>
  <Paragraphs>86</Paragraphs>
  <ScaleCrop>false</ScaleCrop>
  <Company/>
  <LinksUpToDate>false</LinksUpToDate>
  <CharactersWithSpaces>43178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Лукина</dc:creator>
  <cp:keywords/>
  <dc:description/>
  <cp:lastModifiedBy>Людмила Лукина</cp:lastModifiedBy>
  <cp:revision>2</cp:revision>
  <dcterms:created xsi:type="dcterms:W3CDTF">2021-09-13T11:49:00Z</dcterms:created>
  <dcterms:modified xsi:type="dcterms:W3CDTF">2021-09-13T11:50:00Z</dcterms:modified>
</cp:coreProperties>
</file>