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C4D47" w14:textId="77777777" w:rsidR="00C14724" w:rsidRDefault="00C14724" w:rsidP="00C14724">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 Е Ш Е Н И Е</w:t>
      </w:r>
    </w:p>
    <w:p w14:paraId="443D57D6" w14:textId="77777777" w:rsidR="00C14724" w:rsidRDefault="00C14724" w:rsidP="00C14724">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ИМЕНЕМ РОССИЙСКОЙ ФЕДЕРАЦИИ</w:t>
      </w:r>
    </w:p>
    <w:p w14:paraId="005F8BAF"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25 августа 2021 года город Псков</w:t>
      </w:r>
    </w:p>
    <w:p w14:paraId="6C7E6202"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Псковский городской суд Псковской области в составе:</w:t>
      </w:r>
    </w:p>
    <w:p w14:paraId="4782D1BA"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председательствующего судьи </w:t>
      </w:r>
      <w:proofErr w:type="spellStart"/>
      <w:r>
        <w:rPr>
          <w:rFonts w:ascii="Arial" w:hAnsi="Arial" w:cs="Arial"/>
          <w:color w:val="000000"/>
          <w:sz w:val="17"/>
          <w:szCs w:val="17"/>
        </w:rPr>
        <w:t>Лугиной</w:t>
      </w:r>
      <w:proofErr w:type="spellEnd"/>
      <w:r>
        <w:rPr>
          <w:rFonts w:ascii="Arial" w:hAnsi="Arial" w:cs="Arial"/>
          <w:color w:val="000000"/>
          <w:sz w:val="17"/>
          <w:szCs w:val="17"/>
        </w:rPr>
        <w:t xml:space="preserve"> Р. Н.</w:t>
      </w:r>
    </w:p>
    <w:p w14:paraId="00B49D1F"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при секретаре судебного заседания </w:t>
      </w:r>
      <w:proofErr w:type="spellStart"/>
      <w:r>
        <w:rPr>
          <w:rFonts w:ascii="Arial" w:hAnsi="Arial" w:cs="Arial"/>
          <w:color w:val="000000"/>
          <w:sz w:val="17"/>
          <w:szCs w:val="17"/>
        </w:rPr>
        <w:t>Караульновой</w:t>
      </w:r>
      <w:proofErr w:type="spellEnd"/>
      <w:r>
        <w:rPr>
          <w:rFonts w:ascii="Arial" w:hAnsi="Arial" w:cs="Arial"/>
          <w:color w:val="000000"/>
          <w:sz w:val="17"/>
          <w:szCs w:val="17"/>
        </w:rPr>
        <w:t xml:space="preserve"> О..В.,</w:t>
      </w:r>
    </w:p>
    <w:p w14:paraId="2BFC6BDB"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рассмотрев в открытом судебном заседании гражданское дело по иску «</w:t>
      </w:r>
      <w:proofErr w:type="spellStart"/>
      <w:r>
        <w:rPr>
          <w:rFonts w:ascii="Arial" w:hAnsi="Arial" w:cs="Arial"/>
          <w:color w:val="000000"/>
          <w:sz w:val="17"/>
          <w:szCs w:val="17"/>
        </w:rPr>
        <w:t>Сетелем</w:t>
      </w:r>
      <w:proofErr w:type="spellEnd"/>
      <w:r>
        <w:rPr>
          <w:rFonts w:ascii="Arial" w:hAnsi="Arial" w:cs="Arial"/>
          <w:color w:val="000000"/>
          <w:sz w:val="17"/>
          <w:szCs w:val="17"/>
        </w:rPr>
        <w:t xml:space="preserve"> Банк» общества с ограниченной ответственностью к Забродину </w:t>
      </w:r>
      <w:r>
        <w:rPr>
          <w:rStyle w:val="fio9"/>
          <w:rFonts w:ascii="Arial" w:hAnsi="Arial" w:cs="Arial"/>
          <w:color w:val="000000"/>
          <w:sz w:val="17"/>
          <w:szCs w:val="17"/>
        </w:rPr>
        <w:t>А.Ю.</w:t>
      </w:r>
      <w:r>
        <w:rPr>
          <w:rFonts w:ascii="Arial" w:hAnsi="Arial" w:cs="Arial"/>
          <w:color w:val="000000"/>
          <w:sz w:val="17"/>
          <w:szCs w:val="17"/>
        </w:rPr>
        <w:t> о взыскании задолженности по кредитному договору и обращении взыскания на заложенное имущество,</w:t>
      </w:r>
    </w:p>
    <w:p w14:paraId="0DC26FE1"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У С Т А Н О В И Л:</w:t>
      </w:r>
    </w:p>
    <w:p w14:paraId="774AB602"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w:t>
      </w:r>
      <w:proofErr w:type="spellStart"/>
      <w:r>
        <w:rPr>
          <w:rFonts w:ascii="Arial" w:hAnsi="Arial" w:cs="Arial"/>
          <w:color w:val="000000"/>
          <w:sz w:val="17"/>
          <w:szCs w:val="17"/>
        </w:rPr>
        <w:t>Сетелем</w:t>
      </w:r>
      <w:proofErr w:type="spellEnd"/>
      <w:r>
        <w:rPr>
          <w:rFonts w:ascii="Arial" w:hAnsi="Arial" w:cs="Arial"/>
          <w:color w:val="000000"/>
          <w:sz w:val="17"/>
          <w:szCs w:val="17"/>
        </w:rPr>
        <w:t xml:space="preserve"> Банк» ООО (далее по тексту Банк) обратилось в суд с иском к Забродину А.Ю., в обоснование которого указало, что </w:t>
      </w:r>
      <w:r>
        <w:rPr>
          <w:rStyle w:val="data2"/>
          <w:rFonts w:ascii="Arial" w:hAnsi="Arial" w:cs="Arial"/>
          <w:color w:val="000000"/>
          <w:sz w:val="17"/>
          <w:szCs w:val="17"/>
        </w:rPr>
        <w:t>***</w:t>
      </w:r>
      <w:r>
        <w:rPr>
          <w:rFonts w:ascii="Arial" w:hAnsi="Arial" w:cs="Arial"/>
          <w:color w:val="000000"/>
          <w:sz w:val="17"/>
          <w:szCs w:val="17"/>
        </w:rPr>
        <w:t xml:space="preserve">2019 между Банком и </w:t>
      </w:r>
      <w:proofErr w:type="spellStart"/>
      <w:r>
        <w:rPr>
          <w:rFonts w:ascii="Arial" w:hAnsi="Arial" w:cs="Arial"/>
          <w:color w:val="000000"/>
          <w:sz w:val="17"/>
          <w:szCs w:val="17"/>
        </w:rPr>
        <w:t>Забродиным</w:t>
      </w:r>
      <w:proofErr w:type="spellEnd"/>
      <w:r>
        <w:rPr>
          <w:rFonts w:ascii="Arial" w:hAnsi="Arial" w:cs="Arial"/>
          <w:color w:val="000000"/>
          <w:sz w:val="17"/>
          <w:szCs w:val="17"/>
        </w:rPr>
        <w:t xml:space="preserve"> А.Ю. на приобретение транспортного средства заключен договор целевого потребительского кредита № </w:t>
      </w:r>
      <w:r>
        <w:rPr>
          <w:rStyle w:val="nomer2"/>
          <w:rFonts w:ascii="Arial" w:hAnsi="Arial" w:cs="Arial"/>
          <w:color w:val="000000"/>
          <w:sz w:val="17"/>
          <w:szCs w:val="17"/>
        </w:rPr>
        <w:t>№</w:t>
      </w:r>
      <w:r>
        <w:rPr>
          <w:rFonts w:ascii="Arial" w:hAnsi="Arial" w:cs="Arial"/>
          <w:color w:val="000000"/>
          <w:sz w:val="17"/>
          <w:szCs w:val="17"/>
        </w:rPr>
        <w:t> в размере 376 808,34 руб. сроком на 60 мес. под 16% годовых. В обеспечение условий кредитного договора ответчик передал в залог Банку приобретенный автомобиль «</w:t>
      </w:r>
      <w:r>
        <w:rPr>
          <w:rStyle w:val="fio10"/>
          <w:rFonts w:ascii="Arial" w:hAnsi="Arial" w:cs="Arial"/>
          <w:color w:val="000000"/>
          <w:sz w:val="17"/>
          <w:szCs w:val="17"/>
        </w:rPr>
        <w:t>Л.</w:t>
      </w:r>
      <w:r>
        <w:rPr>
          <w:rFonts w:ascii="Arial" w:hAnsi="Arial" w:cs="Arial"/>
          <w:color w:val="000000"/>
          <w:sz w:val="17"/>
          <w:szCs w:val="17"/>
        </w:rPr>
        <w:t>», VIN </w:t>
      </w:r>
      <w:r>
        <w:rPr>
          <w:rStyle w:val="nomer2"/>
          <w:rFonts w:ascii="Arial" w:hAnsi="Arial" w:cs="Arial"/>
          <w:color w:val="000000"/>
          <w:sz w:val="17"/>
          <w:szCs w:val="17"/>
        </w:rPr>
        <w:t>№</w:t>
      </w:r>
      <w:r>
        <w:rPr>
          <w:rFonts w:ascii="Arial" w:hAnsi="Arial" w:cs="Arial"/>
          <w:color w:val="000000"/>
          <w:sz w:val="17"/>
          <w:szCs w:val="17"/>
        </w:rPr>
        <w:t>, </w:t>
      </w:r>
      <w:r>
        <w:rPr>
          <w:rStyle w:val="data2"/>
          <w:rFonts w:ascii="Arial" w:hAnsi="Arial" w:cs="Arial"/>
          <w:color w:val="000000"/>
          <w:sz w:val="17"/>
          <w:szCs w:val="17"/>
        </w:rPr>
        <w:t>***</w:t>
      </w:r>
      <w:r>
        <w:rPr>
          <w:rFonts w:ascii="Arial" w:hAnsi="Arial" w:cs="Arial"/>
          <w:color w:val="000000"/>
          <w:sz w:val="17"/>
          <w:szCs w:val="17"/>
        </w:rPr>
        <w:t> года выпуска. В нарушение взятых на себя обязательств ответчик ненадлежащим образом исполнял условия договора, в связи с чем по состоянию на </w:t>
      </w:r>
      <w:r>
        <w:rPr>
          <w:rStyle w:val="data2"/>
          <w:rFonts w:ascii="Arial" w:hAnsi="Arial" w:cs="Arial"/>
          <w:color w:val="000000"/>
          <w:sz w:val="17"/>
          <w:szCs w:val="17"/>
        </w:rPr>
        <w:t>***</w:t>
      </w:r>
      <w:r>
        <w:rPr>
          <w:rFonts w:ascii="Arial" w:hAnsi="Arial" w:cs="Arial"/>
          <w:color w:val="000000"/>
          <w:sz w:val="17"/>
          <w:szCs w:val="17"/>
        </w:rPr>
        <w:t>2021 образовалась задолженность в размере 414 800,12 руб., которую Банк просил взыскать с ответчика, понесенные судебные расходы по оплате государственной пошлины в сумме 7348 руб., обратить взыскание на заложенный автомобиль.</w:t>
      </w:r>
    </w:p>
    <w:p w14:paraId="083553D1"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 в судебное заседание не явился, не сообщил об уважительных причинах неявки и не просил о рассмотрении дела в его отсутствие. Судебное извещение о месте и времени рассмотрения дела, направленное по месту регистрации Забродина А.Ю., вернулось с отметкой «За истечением срока хранения».</w:t>
      </w:r>
    </w:p>
    <w:p w14:paraId="00DD3625"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возвращении почтовым отделением связи судебных повесток и извещений с отметкой «За истечением срока хранения», следует признать, что в силу статьи 14 Международного пакта о гражданских и политических правах, гарантирующих равенство всех перед судом, неявка лица в суд по указанным основаниям есть его волеизъявление, свидетельствующее об отказе от реализации своего права на непосредственное участие в разбирательстве. В связи с этим, суд, посчитав, что данное обстоятельство не является преградой для рассмотрения дела, счел возможным рассмотреть спор в отсутствие ответчика.</w:t>
      </w:r>
    </w:p>
    <w:p w14:paraId="4172EC47"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Исследовав материалы дела, суд находит иск подлежащим удовлетворению по следующим основаниям.</w:t>
      </w:r>
    </w:p>
    <w:p w14:paraId="70DF3A88"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кредитному договору, согласно статье 819 Гражданского кодекса РФ (далее - ГК РФ),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 К отношениям по кредитному договору применяются правила, применяемые к договору займа.</w:t>
      </w:r>
    </w:p>
    <w:p w14:paraId="3ED55770"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частью 1 статьи 809 ГК РФ, если иное не предусмотрено законом или договором займа, заимодавец имеет право на получение с заемщика процентов на сумму займа в размерах и порядке, определенных договором.</w:t>
      </w:r>
    </w:p>
    <w:p w14:paraId="19882A0C"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статьи 810 ГК РФ на заемщике лежит обязанность возвратить займодавцу полученную сумму займа в срок и в порядке, которые предусмотрены договором займа.</w:t>
      </w:r>
    </w:p>
    <w:p w14:paraId="17C1D758"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случае,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причитающимися процентами (статья 811 ГК РФ).</w:t>
      </w:r>
    </w:p>
    <w:p w14:paraId="026EFB4D"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Судом установлено, </w:t>
      </w:r>
      <w:r>
        <w:rPr>
          <w:rStyle w:val="data2"/>
          <w:rFonts w:ascii="Arial" w:hAnsi="Arial" w:cs="Arial"/>
          <w:color w:val="000000"/>
          <w:sz w:val="17"/>
          <w:szCs w:val="17"/>
        </w:rPr>
        <w:t>***</w:t>
      </w:r>
      <w:r>
        <w:rPr>
          <w:rFonts w:ascii="Arial" w:hAnsi="Arial" w:cs="Arial"/>
          <w:color w:val="000000"/>
          <w:sz w:val="17"/>
          <w:szCs w:val="17"/>
        </w:rPr>
        <w:t xml:space="preserve">2019 между Банком и </w:t>
      </w:r>
      <w:proofErr w:type="spellStart"/>
      <w:r>
        <w:rPr>
          <w:rFonts w:ascii="Arial" w:hAnsi="Arial" w:cs="Arial"/>
          <w:color w:val="000000"/>
          <w:sz w:val="17"/>
          <w:szCs w:val="17"/>
        </w:rPr>
        <w:t>Забродиным</w:t>
      </w:r>
      <w:proofErr w:type="spellEnd"/>
      <w:r>
        <w:rPr>
          <w:rFonts w:ascii="Arial" w:hAnsi="Arial" w:cs="Arial"/>
          <w:color w:val="000000"/>
          <w:sz w:val="17"/>
          <w:szCs w:val="17"/>
        </w:rPr>
        <w:t xml:space="preserve"> А.Ю. заключен кредитный договор № </w:t>
      </w:r>
      <w:r>
        <w:rPr>
          <w:rStyle w:val="nomer2"/>
          <w:rFonts w:ascii="Arial" w:hAnsi="Arial" w:cs="Arial"/>
          <w:color w:val="000000"/>
          <w:sz w:val="17"/>
          <w:szCs w:val="17"/>
        </w:rPr>
        <w:t>№</w:t>
      </w:r>
      <w:r>
        <w:rPr>
          <w:rFonts w:ascii="Arial" w:hAnsi="Arial" w:cs="Arial"/>
          <w:color w:val="000000"/>
          <w:sz w:val="17"/>
          <w:szCs w:val="17"/>
        </w:rPr>
        <w:t xml:space="preserve">, по условиям которого Банк предоставил ответчику на приобретение автомобиля кредит в сумме 376 808,34 руб. на срок 60 месяцев под 16 % </w:t>
      </w:r>
      <w:proofErr w:type="gramStart"/>
      <w:r>
        <w:rPr>
          <w:rFonts w:ascii="Arial" w:hAnsi="Arial" w:cs="Arial"/>
          <w:color w:val="000000"/>
          <w:sz w:val="17"/>
          <w:szCs w:val="17"/>
        </w:rPr>
        <w:t>годовых(</w:t>
      </w:r>
      <w:proofErr w:type="spellStart"/>
      <w:proofErr w:type="gramEnd"/>
      <w:r>
        <w:rPr>
          <w:rFonts w:ascii="Arial" w:hAnsi="Arial" w:cs="Arial"/>
          <w:color w:val="000000"/>
          <w:sz w:val="17"/>
          <w:szCs w:val="17"/>
        </w:rPr>
        <w:t>л.д</w:t>
      </w:r>
      <w:proofErr w:type="spellEnd"/>
      <w:r>
        <w:rPr>
          <w:rFonts w:ascii="Arial" w:hAnsi="Arial" w:cs="Arial"/>
          <w:color w:val="000000"/>
          <w:sz w:val="17"/>
          <w:szCs w:val="17"/>
        </w:rPr>
        <w:t>. 49-51,52-53).</w:t>
      </w:r>
    </w:p>
    <w:p w14:paraId="76AB7284"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обеспечение исполнения обязательств по кредиту ответчик передал Банку в залог приобретенный на кредитные денежные средства автомобиль «</w:t>
      </w:r>
      <w:r>
        <w:rPr>
          <w:rStyle w:val="fio10"/>
          <w:rFonts w:ascii="Arial" w:hAnsi="Arial" w:cs="Arial"/>
          <w:color w:val="000000"/>
          <w:sz w:val="17"/>
          <w:szCs w:val="17"/>
        </w:rPr>
        <w:t>Л.</w:t>
      </w:r>
      <w:r>
        <w:rPr>
          <w:rFonts w:ascii="Arial" w:hAnsi="Arial" w:cs="Arial"/>
          <w:color w:val="000000"/>
          <w:sz w:val="17"/>
          <w:szCs w:val="17"/>
        </w:rPr>
        <w:t>», VIN </w:t>
      </w:r>
      <w:r>
        <w:rPr>
          <w:rStyle w:val="nomer2"/>
          <w:rFonts w:ascii="Arial" w:hAnsi="Arial" w:cs="Arial"/>
          <w:color w:val="000000"/>
          <w:sz w:val="17"/>
          <w:szCs w:val="17"/>
        </w:rPr>
        <w:t>№</w:t>
      </w:r>
      <w:r>
        <w:rPr>
          <w:rFonts w:ascii="Arial" w:hAnsi="Arial" w:cs="Arial"/>
          <w:color w:val="000000"/>
          <w:sz w:val="17"/>
          <w:szCs w:val="17"/>
        </w:rPr>
        <w:t>, </w:t>
      </w:r>
      <w:r>
        <w:rPr>
          <w:rStyle w:val="data2"/>
          <w:rFonts w:ascii="Arial" w:hAnsi="Arial" w:cs="Arial"/>
          <w:color w:val="000000"/>
          <w:sz w:val="17"/>
          <w:szCs w:val="17"/>
        </w:rPr>
        <w:t>***</w:t>
      </w:r>
      <w:r>
        <w:rPr>
          <w:rFonts w:ascii="Arial" w:hAnsi="Arial" w:cs="Arial"/>
          <w:color w:val="000000"/>
          <w:sz w:val="17"/>
          <w:szCs w:val="17"/>
        </w:rPr>
        <w:t> года выпуска.</w:t>
      </w:r>
    </w:p>
    <w:p w14:paraId="2A551EFA"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нарушение условий кредитного договора ответчик, принятые на себя обязательства по возврату долга и процентов надлежащим образом в части размера и сроков оплаты не исполнял, в результате чего по состоянию на </w:t>
      </w:r>
      <w:r>
        <w:rPr>
          <w:rStyle w:val="data2"/>
          <w:rFonts w:ascii="Arial" w:hAnsi="Arial" w:cs="Arial"/>
          <w:color w:val="000000"/>
          <w:sz w:val="17"/>
          <w:szCs w:val="17"/>
        </w:rPr>
        <w:t>***</w:t>
      </w:r>
      <w:r>
        <w:rPr>
          <w:rFonts w:ascii="Arial" w:hAnsi="Arial" w:cs="Arial"/>
          <w:color w:val="000000"/>
          <w:sz w:val="17"/>
          <w:szCs w:val="17"/>
        </w:rPr>
        <w:t>2021 образовалась задолженность в сумме 414 800,12 руб., из которых сумма основного долга – 355 972,05 руб., задолженность по процентам за пользование денежными средствами – 58 828,07 руб. (</w:t>
      </w:r>
      <w:proofErr w:type="spellStart"/>
      <w:r>
        <w:rPr>
          <w:rFonts w:ascii="Arial" w:hAnsi="Arial" w:cs="Arial"/>
          <w:color w:val="000000"/>
          <w:sz w:val="17"/>
          <w:szCs w:val="17"/>
        </w:rPr>
        <w:t>л.д</w:t>
      </w:r>
      <w:proofErr w:type="spellEnd"/>
      <w:r>
        <w:rPr>
          <w:rFonts w:ascii="Arial" w:hAnsi="Arial" w:cs="Arial"/>
          <w:color w:val="000000"/>
          <w:sz w:val="17"/>
          <w:szCs w:val="17"/>
        </w:rPr>
        <w:t>. 37-38,39)</w:t>
      </w:r>
    </w:p>
    <w:p w14:paraId="1E923251"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Предложение Банка о досрочном погашении суммы долга от </w:t>
      </w:r>
      <w:r>
        <w:rPr>
          <w:rStyle w:val="data2"/>
          <w:rFonts w:ascii="Arial" w:hAnsi="Arial" w:cs="Arial"/>
          <w:color w:val="000000"/>
          <w:sz w:val="17"/>
          <w:szCs w:val="17"/>
        </w:rPr>
        <w:t>***</w:t>
      </w:r>
      <w:r>
        <w:rPr>
          <w:rFonts w:ascii="Arial" w:hAnsi="Arial" w:cs="Arial"/>
          <w:color w:val="000000"/>
          <w:sz w:val="17"/>
          <w:szCs w:val="17"/>
        </w:rPr>
        <w:t>2021 ответчик проигнорировал (л.д.40).</w:t>
      </w:r>
    </w:p>
    <w:p w14:paraId="69A10A91"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Приведенные обстоятельства, условия заключенного кредитного договора и вышеуказанные нормы материального права, дают суду основания для удовлетворения требований о взыскании задолженности по кредитному договору.</w:t>
      </w:r>
    </w:p>
    <w:p w14:paraId="621F3EE8"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Факт нарушения ответчиком условий кредитного договора подтверждается представленными письменными доказательствами и стороной ответчика не оспорен.</w:t>
      </w:r>
    </w:p>
    <w:p w14:paraId="63BD2923"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 принимает расчет задолженности, предоставленный Банком, поскольку он произведен в соответствии с условиями кредитного договора, соответствует фактическим обстоятельствам дела, ответчиком также не оспорен.</w:t>
      </w:r>
    </w:p>
    <w:p w14:paraId="6AE02244"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с ответчика подлежит взысканию задолженность по кредитному договору в размере 414 800,12 руб.</w:t>
      </w:r>
    </w:p>
    <w:p w14:paraId="338F82E4"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части 1 статьи 334 ГК РФ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14:paraId="239D25CB"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Исходя из положений статьи 337 ГК РФ, 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14:paraId="5EBFA2BA"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силу части 1 статьи 348 ГК РФ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w:t>
      </w:r>
      <w:proofErr w:type="gramStart"/>
      <w:r>
        <w:rPr>
          <w:rFonts w:ascii="Arial" w:hAnsi="Arial" w:cs="Arial"/>
          <w:color w:val="000000"/>
          <w:sz w:val="17"/>
          <w:szCs w:val="17"/>
        </w:rPr>
        <w:t>должником</w:t>
      </w:r>
      <w:proofErr w:type="gramEnd"/>
      <w:r>
        <w:rPr>
          <w:rFonts w:ascii="Arial" w:hAnsi="Arial" w:cs="Arial"/>
          <w:color w:val="000000"/>
          <w:sz w:val="17"/>
          <w:szCs w:val="17"/>
        </w:rPr>
        <w:t xml:space="preserve"> обеспеченного залогом обязательств.</w:t>
      </w:r>
    </w:p>
    <w:p w14:paraId="78D2AC6F"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пункту 10 кредитного договора ответчик в обеспечение исполнения обязательств по кредиту передал Банку в залог автомобиль «</w:t>
      </w:r>
      <w:r>
        <w:rPr>
          <w:rStyle w:val="fio10"/>
          <w:rFonts w:ascii="Arial" w:hAnsi="Arial" w:cs="Arial"/>
          <w:color w:val="000000"/>
          <w:sz w:val="17"/>
          <w:szCs w:val="17"/>
        </w:rPr>
        <w:t>Л.</w:t>
      </w:r>
      <w:r>
        <w:rPr>
          <w:rFonts w:ascii="Arial" w:hAnsi="Arial" w:cs="Arial"/>
          <w:color w:val="000000"/>
          <w:sz w:val="17"/>
          <w:szCs w:val="17"/>
        </w:rPr>
        <w:t>», VIN </w:t>
      </w:r>
      <w:r>
        <w:rPr>
          <w:rStyle w:val="nomer2"/>
          <w:rFonts w:ascii="Arial" w:hAnsi="Arial" w:cs="Arial"/>
          <w:color w:val="000000"/>
          <w:sz w:val="17"/>
          <w:szCs w:val="17"/>
        </w:rPr>
        <w:t>№</w:t>
      </w:r>
      <w:r>
        <w:rPr>
          <w:rFonts w:ascii="Arial" w:hAnsi="Arial" w:cs="Arial"/>
          <w:color w:val="000000"/>
          <w:sz w:val="17"/>
          <w:szCs w:val="17"/>
        </w:rPr>
        <w:t>, 2019 года выпуска.</w:t>
      </w:r>
    </w:p>
    <w:p w14:paraId="452E099F"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Согласно информации, предоставленной МРЭО ГИБДД УМВД России по Псковской области, собственником указанного транспортного средства с 02.07.2019 и по настоящее время является Забродин А.Ю. (</w:t>
      </w:r>
      <w:proofErr w:type="spellStart"/>
      <w:r>
        <w:rPr>
          <w:rFonts w:ascii="Arial" w:hAnsi="Arial" w:cs="Arial"/>
          <w:color w:val="000000"/>
          <w:sz w:val="17"/>
          <w:szCs w:val="17"/>
        </w:rPr>
        <w:t>л.д</w:t>
      </w:r>
      <w:proofErr w:type="spellEnd"/>
      <w:r>
        <w:rPr>
          <w:rFonts w:ascii="Arial" w:hAnsi="Arial" w:cs="Arial"/>
          <w:color w:val="000000"/>
          <w:sz w:val="17"/>
          <w:szCs w:val="17"/>
        </w:rPr>
        <w:t>. 114-115).</w:t>
      </w:r>
    </w:p>
    <w:p w14:paraId="1233F6CD"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Принимая во внимание, что исполнение обязательств по кредитному договору ответчиком обеспечено залогом имущества, при этом в ходе рассмотрения дела установлено, что заемщиком обязательства по договору надлежащим образом не исполнялись, требование Банка в части обращения взыскания на заложенное имущество также является обоснованным и подлежит удовлетворению.</w:t>
      </w:r>
    </w:p>
    <w:p w14:paraId="6E8FC85F"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Оснований, указанных в пункте 2 статьи 348 ГК РФ, определяющим случаи, когда обращение взыскания на предмет залога не допускается, по делу не имеется.</w:t>
      </w:r>
    </w:p>
    <w:p w14:paraId="1D06E3AB"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Заявив требование об обращении взыскания на заложенного имущество, Банк просил установить начальную продажную стоимость предмета залога в размере 731 250 руб.</w:t>
      </w:r>
    </w:p>
    <w:p w14:paraId="2C58D40A"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пункту 1 статьи 350 ГК РФ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названным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абзацами вторым и третьим пункта 2 статьи 350.1 ГК РФ.</w:t>
      </w:r>
    </w:p>
    <w:p w14:paraId="66CB50F5"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пунктом 3 статьи 340 ГК РФ установлено, что,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14:paraId="20EDB23A"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Следовательно, действующее законодательство не возлагает на суд обязанности по установлению начальной продажной стоимости заложенного движимого имущества.</w:t>
      </w:r>
    </w:p>
    <w:p w14:paraId="59DB3223"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части 1 статьи 85 Федерального закона от 02.10.2007 N 229-ФЗ «Об исполнительном производстве» оценка имущества должника, на которое обращается взыскание, производится судебным приставом-исполнителем по рыночным ценам, если иное не установлено законодательством Российской Федерации</w:t>
      </w:r>
    </w:p>
    <w:p w14:paraId="491F451A"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По правилам статьи 98 ГПК РФ с ответчика в пользу Банка подлежат взысканию судебные расходы по оплате государственной пошлины в размере 7 348 руб.</w:t>
      </w:r>
    </w:p>
    <w:p w14:paraId="4FAACEDC"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 основании изложенного, руководствуясь статьями 194, 198, 199 Гражданского процессуального кодекса РФ, суд</w:t>
      </w:r>
    </w:p>
    <w:p w14:paraId="66CEB4A6"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 Е Ш И Л:</w:t>
      </w:r>
    </w:p>
    <w:p w14:paraId="22F51F45"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Иск «</w:t>
      </w:r>
      <w:proofErr w:type="spellStart"/>
      <w:r>
        <w:rPr>
          <w:rFonts w:ascii="Arial" w:hAnsi="Arial" w:cs="Arial"/>
          <w:color w:val="000000"/>
          <w:sz w:val="17"/>
          <w:szCs w:val="17"/>
        </w:rPr>
        <w:t>Сетелем</w:t>
      </w:r>
      <w:proofErr w:type="spellEnd"/>
      <w:r>
        <w:rPr>
          <w:rFonts w:ascii="Arial" w:hAnsi="Arial" w:cs="Arial"/>
          <w:color w:val="000000"/>
          <w:sz w:val="17"/>
          <w:szCs w:val="17"/>
        </w:rPr>
        <w:t xml:space="preserve"> Банк» общества с ограниченной ответственностью удовлетворить.</w:t>
      </w:r>
    </w:p>
    <w:p w14:paraId="30BD612D"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Взыскать с Забродина </w:t>
      </w:r>
      <w:r>
        <w:rPr>
          <w:rStyle w:val="fio9"/>
          <w:rFonts w:ascii="Arial" w:hAnsi="Arial" w:cs="Arial"/>
          <w:color w:val="000000"/>
          <w:sz w:val="17"/>
          <w:szCs w:val="17"/>
        </w:rPr>
        <w:t>А.Ю.</w:t>
      </w:r>
      <w:r>
        <w:rPr>
          <w:rFonts w:ascii="Arial" w:hAnsi="Arial" w:cs="Arial"/>
          <w:color w:val="000000"/>
          <w:sz w:val="17"/>
          <w:szCs w:val="17"/>
        </w:rPr>
        <w:t> в пользу «</w:t>
      </w:r>
      <w:proofErr w:type="spellStart"/>
      <w:r>
        <w:rPr>
          <w:rFonts w:ascii="Arial" w:hAnsi="Arial" w:cs="Arial"/>
          <w:color w:val="000000"/>
          <w:sz w:val="17"/>
          <w:szCs w:val="17"/>
        </w:rPr>
        <w:t>Сетелем</w:t>
      </w:r>
      <w:proofErr w:type="spellEnd"/>
      <w:r>
        <w:rPr>
          <w:rFonts w:ascii="Arial" w:hAnsi="Arial" w:cs="Arial"/>
          <w:color w:val="000000"/>
          <w:sz w:val="17"/>
          <w:szCs w:val="17"/>
        </w:rPr>
        <w:t xml:space="preserve"> Банк» общества с ограниченной ответственностью задолженность по кредитному договору от </w:t>
      </w:r>
      <w:r>
        <w:rPr>
          <w:rStyle w:val="data2"/>
          <w:rFonts w:ascii="Arial" w:hAnsi="Arial" w:cs="Arial"/>
          <w:color w:val="000000"/>
          <w:sz w:val="17"/>
          <w:szCs w:val="17"/>
        </w:rPr>
        <w:t>***</w:t>
      </w:r>
      <w:r>
        <w:rPr>
          <w:rFonts w:ascii="Arial" w:hAnsi="Arial" w:cs="Arial"/>
          <w:color w:val="000000"/>
          <w:sz w:val="17"/>
          <w:szCs w:val="17"/>
        </w:rPr>
        <w:t>2019 № </w:t>
      </w:r>
      <w:r>
        <w:rPr>
          <w:rStyle w:val="nomer2"/>
          <w:rFonts w:ascii="Arial" w:hAnsi="Arial" w:cs="Arial"/>
          <w:color w:val="000000"/>
          <w:sz w:val="17"/>
          <w:szCs w:val="17"/>
        </w:rPr>
        <w:t>№</w:t>
      </w:r>
      <w:r>
        <w:rPr>
          <w:rFonts w:ascii="Arial" w:hAnsi="Arial" w:cs="Arial"/>
          <w:color w:val="000000"/>
          <w:sz w:val="17"/>
          <w:szCs w:val="17"/>
        </w:rPr>
        <w:t> по состоянию на </w:t>
      </w:r>
      <w:r>
        <w:rPr>
          <w:rStyle w:val="data2"/>
          <w:rFonts w:ascii="Arial" w:hAnsi="Arial" w:cs="Arial"/>
          <w:color w:val="000000"/>
          <w:sz w:val="17"/>
          <w:szCs w:val="17"/>
        </w:rPr>
        <w:t>***</w:t>
      </w:r>
      <w:r>
        <w:rPr>
          <w:rFonts w:ascii="Arial" w:hAnsi="Arial" w:cs="Arial"/>
          <w:color w:val="000000"/>
          <w:sz w:val="17"/>
          <w:szCs w:val="17"/>
        </w:rPr>
        <w:t>2021 в сумме 414 800,12 руб., судебные расходы по оплате государственной пошлины в размере 7 348 руб., всего 422 148 (четыреста двадцать две тысячи сто сорок восемь) руб. 12 коп.</w:t>
      </w:r>
    </w:p>
    <w:p w14:paraId="6C45BD48"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Обратить взыскание на автомобиль марки «</w:t>
      </w:r>
      <w:r>
        <w:rPr>
          <w:rStyle w:val="fio10"/>
          <w:rFonts w:ascii="Arial" w:hAnsi="Arial" w:cs="Arial"/>
          <w:color w:val="000000"/>
          <w:sz w:val="17"/>
          <w:szCs w:val="17"/>
        </w:rPr>
        <w:t>Л.</w:t>
      </w:r>
      <w:r>
        <w:rPr>
          <w:rFonts w:ascii="Arial" w:hAnsi="Arial" w:cs="Arial"/>
          <w:color w:val="000000"/>
          <w:sz w:val="17"/>
          <w:szCs w:val="17"/>
        </w:rPr>
        <w:t>», VIN </w:t>
      </w:r>
      <w:r>
        <w:rPr>
          <w:rStyle w:val="nomer2"/>
          <w:rFonts w:ascii="Arial" w:hAnsi="Arial" w:cs="Arial"/>
          <w:color w:val="000000"/>
          <w:sz w:val="17"/>
          <w:szCs w:val="17"/>
        </w:rPr>
        <w:t>№</w:t>
      </w:r>
      <w:r>
        <w:rPr>
          <w:rFonts w:ascii="Arial" w:hAnsi="Arial" w:cs="Arial"/>
          <w:color w:val="000000"/>
          <w:sz w:val="17"/>
          <w:szCs w:val="17"/>
        </w:rPr>
        <w:t>, </w:t>
      </w:r>
      <w:r>
        <w:rPr>
          <w:rStyle w:val="data2"/>
          <w:rFonts w:ascii="Arial" w:hAnsi="Arial" w:cs="Arial"/>
          <w:color w:val="000000"/>
          <w:sz w:val="17"/>
          <w:szCs w:val="17"/>
        </w:rPr>
        <w:t>***</w:t>
      </w:r>
      <w:r>
        <w:rPr>
          <w:rFonts w:ascii="Arial" w:hAnsi="Arial" w:cs="Arial"/>
          <w:color w:val="000000"/>
          <w:sz w:val="17"/>
          <w:szCs w:val="17"/>
        </w:rPr>
        <w:t> года выпуска.</w:t>
      </w:r>
    </w:p>
    <w:p w14:paraId="4A7B6D5D"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Реализацию имущества произвести на публичных торгах.</w:t>
      </w:r>
    </w:p>
    <w:p w14:paraId="7C1F6C83"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Решение суда может быть обжаловано в Псковский областной суд через Псковский городской суд в течение месяца со дня принятия решения в окончательной форме.</w:t>
      </w:r>
    </w:p>
    <w:p w14:paraId="5C92D4B9"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Судья                    </w:t>
      </w:r>
      <w:r>
        <w:rPr>
          <w:rStyle w:val="fio5"/>
          <w:rFonts w:ascii="Arial" w:hAnsi="Arial" w:cs="Arial"/>
          <w:color w:val="000000"/>
          <w:sz w:val="17"/>
          <w:szCs w:val="17"/>
        </w:rPr>
        <w:t> </w:t>
      </w:r>
      <w:r>
        <w:rPr>
          <w:rFonts w:ascii="Arial" w:hAnsi="Arial" w:cs="Arial"/>
          <w:color w:val="000000"/>
          <w:sz w:val="17"/>
          <w:szCs w:val="17"/>
        </w:rPr>
        <w:t xml:space="preserve">         Р. Н. </w:t>
      </w:r>
      <w:proofErr w:type="spellStart"/>
      <w:r>
        <w:rPr>
          <w:rFonts w:ascii="Arial" w:hAnsi="Arial" w:cs="Arial"/>
          <w:color w:val="000000"/>
          <w:sz w:val="17"/>
          <w:szCs w:val="17"/>
        </w:rPr>
        <w:t>Лугина</w:t>
      </w:r>
      <w:proofErr w:type="spellEnd"/>
    </w:p>
    <w:p w14:paraId="07F7B638" w14:textId="77777777" w:rsidR="00C14724" w:rsidRDefault="00C14724" w:rsidP="00C14724">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Мотивированное решение изготовлено 03.09.2021.</w:t>
      </w:r>
    </w:p>
    <w:p w14:paraId="36CFA9E5" w14:textId="77777777" w:rsidR="00FC34C9" w:rsidRDefault="00FC34C9"/>
    <w:sectPr w:rsidR="00FC3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24"/>
    <w:rsid w:val="00C14724"/>
    <w:rsid w:val="00FC3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FF83"/>
  <w15:chartTrackingRefBased/>
  <w15:docId w15:val="{FEBE57DA-AAC4-4356-8092-5367E04C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4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9">
    <w:name w:val="fio9"/>
    <w:basedOn w:val="a0"/>
    <w:rsid w:val="00C14724"/>
  </w:style>
  <w:style w:type="character" w:customStyle="1" w:styleId="data2">
    <w:name w:val="data2"/>
    <w:basedOn w:val="a0"/>
    <w:rsid w:val="00C14724"/>
  </w:style>
  <w:style w:type="character" w:customStyle="1" w:styleId="nomer2">
    <w:name w:val="nomer2"/>
    <w:basedOn w:val="a0"/>
    <w:rsid w:val="00C14724"/>
  </w:style>
  <w:style w:type="character" w:customStyle="1" w:styleId="fio10">
    <w:name w:val="fio10"/>
    <w:basedOn w:val="a0"/>
    <w:rsid w:val="00C14724"/>
  </w:style>
  <w:style w:type="character" w:customStyle="1" w:styleId="fio5">
    <w:name w:val="fio5"/>
    <w:basedOn w:val="a0"/>
    <w:rsid w:val="00C14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6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Лукина</dc:creator>
  <cp:keywords/>
  <dc:description/>
  <cp:lastModifiedBy>Людмила Лукина</cp:lastModifiedBy>
  <cp:revision>2</cp:revision>
  <dcterms:created xsi:type="dcterms:W3CDTF">2021-10-26T12:34:00Z</dcterms:created>
  <dcterms:modified xsi:type="dcterms:W3CDTF">2021-10-26T12:35:00Z</dcterms:modified>
</cp:coreProperties>
</file>