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0E9" w:rsidRPr="00B810E9" w:rsidRDefault="00B810E9" w:rsidP="00B810E9">
      <w:pPr>
        <w:ind w:firstLine="708"/>
        <w:jc w:val="center"/>
        <w:rPr>
          <w:rFonts w:ascii="Times New Roman" w:hAnsi="Times New Roman" w:cs="Times New Roman"/>
          <w:b/>
          <w:sz w:val="28"/>
          <w:szCs w:val="28"/>
        </w:rPr>
      </w:pPr>
      <w:r w:rsidRPr="00B810E9">
        <w:rPr>
          <w:rFonts w:ascii="Times New Roman" w:hAnsi="Times New Roman" w:cs="Times New Roman"/>
          <w:b/>
          <w:sz w:val="28"/>
          <w:szCs w:val="28"/>
        </w:rPr>
        <w:t xml:space="preserve">Обращения потребителей по вопросам защиты </w:t>
      </w:r>
      <w:r>
        <w:rPr>
          <w:rFonts w:ascii="Times New Roman" w:hAnsi="Times New Roman" w:cs="Times New Roman"/>
          <w:b/>
          <w:sz w:val="28"/>
          <w:szCs w:val="28"/>
        </w:rPr>
        <w:t>их прав во втором квартале 2017года</w:t>
      </w:r>
    </w:p>
    <w:p w:rsidR="00C1048B" w:rsidRDefault="00666F56" w:rsidP="00B810E9">
      <w:pPr>
        <w:ind w:firstLine="708"/>
        <w:jc w:val="both"/>
        <w:rPr>
          <w:rFonts w:ascii="Times New Roman" w:hAnsi="Times New Roman" w:cs="Times New Roman"/>
          <w:sz w:val="28"/>
          <w:szCs w:val="28"/>
        </w:rPr>
      </w:pPr>
      <w:r w:rsidRPr="00666F56">
        <w:rPr>
          <w:rFonts w:ascii="Times New Roman" w:hAnsi="Times New Roman" w:cs="Times New Roman"/>
          <w:sz w:val="28"/>
          <w:szCs w:val="28"/>
        </w:rPr>
        <w:t xml:space="preserve">Во втором квартале текущего года в управление Роспотребнадзора по вопросам защиты прав потребителей обратилось </w:t>
      </w:r>
      <w:r w:rsidR="008D42BB">
        <w:rPr>
          <w:rFonts w:ascii="Times New Roman" w:hAnsi="Times New Roman" w:cs="Times New Roman"/>
          <w:sz w:val="28"/>
          <w:szCs w:val="28"/>
        </w:rPr>
        <w:t>605</w:t>
      </w:r>
      <w:r w:rsidRPr="00666F56">
        <w:rPr>
          <w:rFonts w:ascii="Times New Roman" w:hAnsi="Times New Roman" w:cs="Times New Roman"/>
          <w:sz w:val="28"/>
          <w:szCs w:val="28"/>
        </w:rPr>
        <w:t xml:space="preserve"> граждан, из ни</w:t>
      </w:r>
      <w:r>
        <w:rPr>
          <w:rFonts w:ascii="Times New Roman" w:hAnsi="Times New Roman" w:cs="Times New Roman"/>
          <w:sz w:val="28"/>
          <w:szCs w:val="28"/>
        </w:rPr>
        <w:t xml:space="preserve">х </w:t>
      </w:r>
      <w:r w:rsidR="008D42BB">
        <w:rPr>
          <w:rFonts w:ascii="Times New Roman" w:hAnsi="Times New Roman" w:cs="Times New Roman"/>
          <w:sz w:val="28"/>
          <w:szCs w:val="28"/>
        </w:rPr>
        <w:t>146</w:t>
      </w:r>
      <w:r>
        <w:rPr>
          <w:rFonts w:ascii="Times New Roman" w:hAnsi="Times New Roman" w:cs="Times New Roman"/>
          <w:sz w:val="28"/>
          <w:szCs w:val="28"/>
        </w:rPr>
        <w:t xml:space="preserve"> </w:t>
      </w:r>
      <w:r w:rsidR="00074E23">
        <w:rPr>
          <w:rFonts w:ascii="Times New Roman" w:hAnsi="Times New Roman" w:cs="Times New Roman"/>
          <w:sz w:val="28"/>
          <w:szCs w:val="28"/>
        </w:rPr>
        <w:t>обращений граждан поступило в Управление в письменном виде</w:t>
      </w:r>
      <w:r>
        <w:rPr>
          <w:rFonts w:ascii="Times New Roman" w:hAnsi="Times New Roman" w:cs="Times New Roman"/>
          <w:sz w:val="28"/>
          <w:szCs w:val="28"/>
        </w:rPr>
        <w:t xml:space="preserve">, </w:t>
      </w:r>
      <w:r w:rsidR="008D42BB">
        <w:rPr>
          <w:rFonts w:ascii="Times New Roman" w:hAnsi="Times New Roman" w:cs="Times New Roman"/>
          <w:sz w:val="28"/>
          <w:szCs w:val="28"/>
        </w:rPr>
        <w:t>459</w:t>
      </w:r>
      <w:r w:rsidR="00074E23">
        <w:rPr>
          <w:rFonts w:ascii="Times New Roman" w:hAnsi="Times New Roman" w:cs="Times New Roman"/>
          <w:sz w:val="28"/>
          <w:szCs w:val="28"/>
        </w:rPr>
        <w:t xml:space="preserve"> человек обратилось</w:t>
      </w:r>
      <w:r w:rsidRPr="00666F56">
        <w:rPr>
          <w:rFonts w:ascii="Times New Roman" w:hAnsi="Times New Roman" w:cs="Times New Roman"/>
          <w:sz w:val="28"/>
          <w:szCs w:val="28"/>
        </w:rPr>
        <w:t xml:space="preserve"> за устной консультацией, в том числе в рамках проводимых горячих линий.</w:t>
      </w:r>
    </w:p>
    <w:p w:rsidR="00B810E9" w:rsidRDefault="001E1F40" w:rsidP="00666F56">
      <w:pPr>
        <w:ind w:firstLine="708"/>
        <w:jc w:val="both"/>
        <w:rPr>
          <w:noProof/>
          <w:lang w:eastAsia="ru-RU"/>
        </w:rPr>
      </w:pPr>
      <w:r>
        <w:rPr>
          <w:noProof/>
          <w:lang w:eastAsia="ru-RU"/>
        </w:rPr>
        <w:t xml:space="preserve"> </w:t>
      </w:r>
      <w:r w:rsidR="00B810E9">
        <w:rPr>
          <w:noProof/>
          <w:lang w:eastAsia="ru-RU"/>
        </w:rPr>
        <w:drawing>
          <wp:inline distT="0" distB="0" distL="0" distR="0" wp14:anchorId="5B1C23F7" wp14:editId="5021C086">
            <wp:extent cx="4210050" cy="230505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66F56" w:rsidRDefault="00666F56" w:rsidP="00666F56">
      <w:pPr>
        <w:ind w:firstLine="708"/>
        <w:jc w:val="both"/>
        <w:rPr>
          <w:rFonts w:ascii="Times New Roman" w:hAnsi="Times New Roman" w:cs="Times New Roman"/>
          <w:sz w:val="28"/>
          <w:szCs w:val="28"/>
        </w:rPr>
      </w:pPr>
      <w:r>
        <w:rPr>
          <w:rFonts w:ascii="Times New Roman" w:hAnsi="Times New Roman" w:cs="Times New Roman"/>
          <w:sz w:val="28"/>
          <w:szCs w:val="28"/>
        </w:rPr>
        <w:t xml:space="preserve">Исходя из анализа этих обращений можно сделать вывод, </w:t>
      </w:r>
      <w:r w:rsidR="0080509B">
        <w:rPr>
          <w:rFonts w:ascii="Times New Roman" w:hAnsi="Times New Roman" w:cs="Times New Roman"/>
          <w:sz w:val="28"/>
          <w:szCs w:val="28"/>
        </w:rPr>
        <w:t>что большая</w:t>
      </w:r>
      <w:r>
        <w:rPr>
          <w:rFonts w:ascii="Times New Roman" w:hAnsi="Times New Roman" w:cs="Times New Roman"/>
          <w:sz w:val="28"/>
          <w:szCs w:val="28"/>
        </w:rPr>
        <w:t xml:space="preserve"> часть обращений </w:t>
      </w:r>
      <w:r w:rsidR="0080509B">
        <w:rPr>
          <w:rFonts w:ascii="Times New Roman" w:hAnsi="Times New Roman" w:cs="Times New Roman"/>
          <w:sz w:val="28"/>
          <w:szCs w:val="28"/>
        </w:rPr>
        <w:t>по-прежнему</w:t>
      </w:r>
      <w:r>
        <w:rPr>
          <w:rFonts w:ascii="Times New Roman" w:hAnsi="Times New Roman" w:cs="Times New Roman"/>
          <w:sz w:val="28"/>
          <w:szCs w:val="28"/>
        </w:rPr>
        <w:t xml:space="preserve"> касается вопросов розничной торговли –</w:t>
      </w:r>
      <w:r w:rsidR="001E1F40">
        <w:rPr>
          <w:rFonts w:ascii="Times New Roman" w:hAnsi="Times New Roman" w:cs="Times New Roman"/>
          <w:sz w:val="28"/>
          <w:szCs w:val="28"/>
        </w:rPr>
        <w:t xml:space="preserve"> 7</w:t>
      </w:r>
      <w:r w:rsidR="00300865">
        <w:rPr>
          <w:rFonts w:ascii="Times New Roman" w:hAnsi="Times New Roman" w:cs="Times New Roman"/>
          <w:sz w:val="28"/>
          <w:szCs w:val="28"/>
        </w:rPr>
        <w:t>5</w:t>
      </w:r>
      <w:r>
        <w:rPr>
          <w:rFonts w:ascii="Times New Roman" w:hAnsi="Times New Roman" w:cs="Times New Roman"/>
          <w:sz w:val="28"/>
          <w:szCs w:val="28"/>
        </w:rPr>
        <w:t xml:space="preserve">%, на втором месте </w:t>
      </w:r>
      <w:r w:rsidR="00074E23">
        <w:rPr>
          <w:rFonts w:ascii="Times New Roman" w:hAnsi="Times New Roman" w:cs="Times New Roman"/>
          <w:sz w:val="28"/>
          <w:szCs w:val="28"/>
        </w:rPr>
        <w:t>(</w:t>
      </w:r>
      <w:r w:rsidR="00300865">
        <w:rPr>
          <w:rFonts w:ascii="Times New Roman" w:hAnsi="Times New Roman" w:cs="Times New Roman"/>
          <w:sz w:val="28"/>
          <w:szCs w:val="28"/>
        </w:rPr>
        <w:t>8</w:t>
      </w:r>
      <w:r>
        <w:rPr>
          <w:rFonts w:ascii="Times New Roman" w:hAnsi="Times New Roman" w:cs="Times New Roman"/>
          <w:sz w:val="28"/>
          <w:szCs w:val="28"/>
        </w:rPr>
        <w:t>%</w:t>
      </w:r>
      <w:r w:rsidR="00074E23">
        <w:rPr>
          <w:rFonts w:ascii="Times New Roman" w:hAnsi="Times New Roman" w:cs="Times New Roman"/>
          <w:sz w:val="28"/>
          <w:szCs w:val="28"/>
        </w:rPr>
        <w:t>)</w:t>
      </w:r>
      <w:r>
        <w:rPr>
          <w:rFonts w:ascii="Times New Roman" w:hAnsi="Times New Roman" w:cs="Times New Roman"/>
          <w:sz w:val="28"/>
          <w:szCs w:val="28"/>
        </w:rPr>
        <w:t xml:space="preserve"> вопросы бытового обслуживания, куда чаще всего входят изготовление мебели, окон, услуги</w:t>
      </w:r>
      <w:r w:rsidRPr="00666F56">
        <w:rPr>
          <w:rFonts w:ascii="Times New Roman" w:hAnsi="Times New Roman" w:cs="Times New Roman"/>
          <w:sz w:val="28"/>
          <w:szCs w:val="28"/>
        </w:rPr>
        <w:t xml:space="preserve"> </w:t>
      </w:r>
      <w:r>
        <w:rPr>
          <w:rFonts w:ascii="Times New Roman" w:hAnsi="Times New Roman" w:cs="Times New Roman"/>
          <w:sz w:val="28"/>
          <w:szCs w:val="28"/>
        </w:rPr>
        <w:t>парикмахерских и салонов красоты.</w:t>
      </w:r>
      <w:r w:rsidR="00B810E9">
        <w:rPr>
          <w:rFonts w:ascii="Times New Roman" w:hAnsi="Times New Roman" w:cs="Times New Roman"/>
          <w:sz w:val="28"/>
          <w:szCs w:val="28"/>
        </w:rPr>
        <w:t xml:space="preserve"> </w:t>
      </w:r>
      <w:r>
        <w:rPr>
          <w:rFonts w:ascii="Times New Roman" w:hAnsi="Times New Roman" w:cs="Times New Roman"/>
          <w:sz w:val="28"/>
          <w:szCs w:val="28"/>
        </w:rPr>
        <w:t>Услуги связи</w:t>
      </w:r>
      <w:r w:rsidR="00214DC3">
        <w:rPr>
          <w:rFonts w:ascii="Times New Roman" w:hAnsi="Times New Roman" w:cs="Times New Roman"/>
          <w:sz w:val="28"/>
          <w:szCs w:val="28"/>
        </w:rPr>
        <w:t xml:space="preserve"> </w:t>
      </w:r>
      <w:r w:rsidR="00300865">
        <w:rPr>
          <w:rFonts w:ascii="Times New Roman" w:hAnsi="Times New Roman" w:cs="Times New Roman"/>
          <w:sz w:val="28"/>
          <w:szCs w:val="28"/>
        </w:rPr>
        <w:t>и</w:t>
      </w:r>
      <w:r>
        <w:rPr>
          <w:rFonts w:ascii="Times New Roman" w:hAnsi="Times New Roman" w:cs="Times New Roman"/>
          <w:sz w:val="28"/>
          <w:szCs w:val="28"/>
        </w:rPr>
        <w:t xml:space="preserve"> ЖКХ – </w:t>
      </w:r>
      <w:r w:rsidR="00300865">
        <w:rPr>
          <w:rFonts w:ascii="Times New Roman" w:hAnsi="Times New Roman" w:cs="Times New Roman"/>
          <w:sz w:val="28"/>
          <w:szCs w:val="28"/>
        </w:rPr>
        <w:t>по 4</w:t>
      </w:r>
      <w:r>
        <w:rPr>
          <w:rFonts w:ascii="Times New Roman" w:hAnsi="Times New Roman" w:cs="Times New Roman"/>
          <w:sz w:val="28"/>
          <w:szCs w:val="28"/>
        </w:rPr>
        <w:t>%, по 2%</w:t>
      </w:r>
      <w:r w:rsidR="0080509B">
        <w:rPr>
          <w:rFonts w:ascii="Times New Roman" w:hAnsi="Times New Roman" w:cs="Times New Roman"/>
          <w:sz w:val="28"/>
          <w:szCs w:val="28"/>
        </w:rPr>
        <w:t xml:space="preserve"> </w:t>
      </w:r>
      <w:r w:rsidR="00214DC3">
        <w:rPr>
          <w:rFonts w:ascii="Times New Roman" w:hAnsi="Times New Roman" w:cs="Times New Roman"/>
          <w:sz w:val="28"/>
          <w:szCs w:val="28"/>
        </w:rPr>
        <w:t>транспортные</w:t>
      </w:r>
      <w:r w:rsidR="00300865">
        <w:rPr>
          <w:rFonts w:ascii="Times New Roman" w:hAnsi="Times New Roman" w:cs="Times New Roman"/>
          <w:sz w:val="28"/>
          <w:szCs w:val="28"/>
        </w:rPr>
        <w:t xml:space="preserve"> и</w:t>
      </w:r>
      <w:r w:rsidR="00214DC3">
        <w:rPr>
          <w:rFonts w:ascii="Times New Roman" w:hAnsi="Times New Roman" w:cs="Times New Roman"/>
          <w:sz w:val="28"/>
          <w:szCs w:val="28"/>
        </w:rPr>
        <w:t xml:space="preserve"> </w:t>
      </w:r>
      <w:r w:rsidR="0080509B">
        <w:rPr>
          <w:rFonts w:ascii="Times New Roman" w:hAnsi="Times New Roman" w:cs="Times New Roman"/>
          <w:sz w:val="28"/>
          <w:szCs w:val="28"/>
        </w:rPr>
        <w:t xml:space="preserve">финансовые </w:t>
      </w:r>
      <w:r w:rsidR="00300865">
        <w:rPr>
          <w:rFonts w:ascii="Times New Roman" w:hAnsi="Times New Roman" w:cs="Times New Roman"/>
          <w:sz w:val="28"/>
          <w:szCs w:val="28"/>
        </w:rPr>
        <w:t>услуги, 1% -</w:t>
      </w:r>
      <w:r w:rsidR="0080509B">
        <w:rPr>
          <w:rFonts w:ascii="Times New Roman" w:hAnsi="Times New Roman" w:cs="Times New Roman"/>
          <w:sz w:val="28"/>
          <w:szCs w:val="28"/>
        </w:rPr>
        <w:t xml:space="preserve"> </w:t>
      </w:r>
      <w:r>
        <w:rPr>
          <w:rFonts w:ascii="Times New Roman" w:hAnsi="Times New Roman" w:cs="Times New Roman"/>
          <w:sz w:val="28"/>
          <w:szCs w:val="28"/>
        </w:rPr>
        <w:t>медицинские</w:t>
      </w:r>
      <w:r w:rsidR="00214DC3">
        <w:rPr>
          <w:rFonts w:ascii="Times New Roman" w:hAnsi="Times New Roman" w:cs="Times New Roman"/>
          <w:sz w:val="28"/>
          <w:szCs w:val="28"/>
        </w:rPr>
        <w:t xml:space="preserve"> услуги, прочие – </w:t>
      </w:r>
      <w:r w:rsidR="00300865">
        <w:rPr>
          <w:rFonts w:ascii="Times New Roman" w:hAnsi="Times New Roman" w:cs="Times New Roman"/>
          <w:sz w:val="28"/>
          <w:szCs w:val="28"/>
        </w:rPr>
        <w:t>3</w:t>
      </w:r>
      <w:r w:rsidR="00214DC3">
        <w:rPr>
          <w:rFonts w:ascii="Times New Roman" w:hAnsi="Times New Roman" w:cs="Times New Roman"/>
          <w:sz w:val="28"/>
          <w:szCs w:val="28"/>
        </w:rPr>
        <w:t>%</w:t>
      </w:r>
      <w:r>
        <w:rPr>
          <w:rFonts w:ascii="Times New Roman" w:hAnsi="Times New Roman" w:cs="Times New Roman"/>
          <w:sz w:val="28"/>
          <w:szCs w:val="28"/>
        </w:rPr>
        <w:t xml:space="preserve">. </w:t>
      </w:r>
      <w:r w:rsidR="0080509B">
        <w:rPr>
          <w:rFonts w:ascii="Times New Roman" w:hAnsi="Times New Roman" w:cs="Times New Roman"/>
          <w:sz w:val="28"/>
          <w:szCs w:val="28"/>
        </w:rPr>
        <w:t>Количество жалоб</w:t>
      </w:r>
      <w:r>
        <w:rPr>
          <w:rFonts w:ascii="Times New Roman" w:hAnsi="Times New Roman" w:cs="Times New Roman"/>
          <w:sz w:val="28"/>
          <w:szCs w:val="28"/>
        </w:rPr>
        <w:t xml:space="preserve"> на оказание услуг в сфере туризма</w:t>
      </w:r>
      <w:r w:rsidR="0080509B">
        <w:rPr>
          <w:rFonts w:ascii="Times New Roman" w:hAnsi="Times New Roman" w:cs="Times New Roman"/>
          <w:sz w:val="28"/>
          <w:szCs w:val="28"/>
        </w:rPr>
        <w:t xml:space="preserve">, тема которую мы сегодня затронем </w:t>
      </w:r>
      <w:r w:rsidR="00074E23">
        <w:rPr>
          <w:rFonts w:ascii="Times New Roman" w:hAnsi="Times New Roman" w:cs="Times New Roman"/>
          <w:sz w:val="28"/>
          <w:szCs w:val="28"/>
        </w:rPr>
        <w:t>составляет</w:t>
      </w:r>
      <w:r w:rsidR="0080509B">
        <w:rPr>
          <w:rFonts w:ascii="Times New Roman" w:hAnsi="Times New Roman" w:cs="Times New Roman"/>
          <w:sz w:val="28"/>
          <w:szCs w:val="28"/>
        </w:rPr>
        <w:t xml:space="preserve"> </w:t>
      </w:r>
      <w:r w:rsidR="00214DC3">
        <w:rPr>
          <w:rFonts w:ascii="Times New Roman" w:hAnsi="Times New Roman" w:cs="Times New Roman"/>
          <w:sz w:val="28"/>
          <w:szCs w:val="28"/>
        </w:rPr>
        <w:t xml:space="preserve">1%, что в натуральном выражении составляет </w:t>
      </w:r>
      <w:r w:rsidR="0080509B">
        <w:rPr>
          <w:rFonts w:ascii="Times New Roman" w:hAnsi="Times New Roman" w:cs="Times New Roman"/>
          <w:sz w:val="28"/>
          <w:szCs w:val="28"/>
        </w:rPr>
        <w:t>5 обращений, из них только одн</w:t>
      </w:r>
      <w:r w:rsidR="002D0A17">
        <w:rPr>
          <w:rFonts w:ascii="Times New Roman" w:hAnsi="Times New Roman" w:cs="Times New Roman"/>
          <w:sz w:val="28"/>
          <w:szCs w:val="28"/>
        </w:rPr>
        <w:t>о</w:t>
      </w:r>
      <w:r w:rsidR="0080509B">
        <w:rPr>
          <w:rFonts w:ascii="Times New Roman" w:hAnsi="Times New Roman" w:cs="Times New Roman"/>
          <w:sz w:val="28"/>
          <w:szCs w:val="28"/>
        </w:rPr>
        <w:t xml:space="preserve"> поступил</w:t>
      </w:r>
      <w:r w:rsidR="002D0A17">
        <w:rPr>
          <w:rFonts w:ascii="Times New Roman" w:hAnsi="Times New Roman" w:cs="Times New Roman"/>
          <w:sz w:val="28"/>
          <w:szCs w:val="28"/>
        </w:rPr>
        <w:t>о</w:t>
      </w:r>
      <w:r w:rsidR="0080509B">
        <w:rPr>
          <w:rFonts w:ascii="Times New Roman" w:hAnsi="Times New Roman" w:cs="Times New Roman"/>
          <w:sz w:val="28"/>
          <w:szCs w:val="28"/>
        </w:rPr>
        <w:t xml:space="preserve"> в письменном виде, 4 человека обратилось за устной консультацией. Все по вопросу расторжения договора с турф</w:t>
      </w:r>
      <w:r w:rsidR="00B810E9">
        <w:rPr>
          <w:rFonts w:ascii="Times New Roman" w:hAnsi="Times New Roman" w:cs="Times New Roman"/>
          <w:sz w:val="28"/>
          <w:szCs w:val="28"/>
        </w:rPr>
        <w:t>ирмой до начала его исполнения.</w:t>
      </w:r>
    </w:p>
    <w:p w:rsidR="00B810E9" w:rsidRDefault="00B810E9" w:rsidP="00C04399">
      <w:pPr>
        <w:ind w:firstLine="708"/>
        <w:jc w:val="both"/>
        <w:rPr>
          <w:rFonts w:ascii="Times New Roman" w:hAnsi="Times New Roman" w:cs="Times New Roman"/>
          <w:sz w:val="28"/>
          <w:szCs w:val="28"/>
        </w:rPr>
      </w:pPr>
      <w:r>
        <w:rPr>
          <w:noProof/>
          <w:lang w:eastAsia="ru-RU"/>
        </w:rPr>
        <w:drawing>
          <wp:inline distT="0" distB="0" distL="0" distR="0" wp14:anchorId="52AB5CE5" wp14:editId="2FD0DA5F">
            <wp:extent cx="4886325" cy="288607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14DC3" w:rsidRDefault="00DB6FC1" w:rsidP="00C04399">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Управление Роспотребнадзора по Псковской области продолжает участвовать в судах общей юрисдикции с целью дачи заключений по делам в целях защиты прав потребителей в соответствии со ст. 40 Закона РФ «О защите прав потребителей». Так во втором квартале дано 1</w:t>
      </w:r>
      <w:r w:rsidR="00831C3E">
        <w:rPr>
          <w:rFonts w:ascii="Times New Roman" w:hAnsi="Times New Roman" w:cs="Times New Roman"/>
          <w:sz w:val="28"/>
          <w:szCs w:val="28"/>
        </w:rPr>
        <w:t>7</w:t>
      </w:r>
      <w:r>
        <w:rPr>
          <w:rFonts w:ascii="Times New Roman" w:hAnsi="Times New Roman" w:cs="Times New Roman"/>
          <w:sz w:val="28"/>
          <w:szCs w:val="28"/>
        </w:rPr>
        <w:t xml:space="preserve"> заключений в целях защиты прав потребителей, из них в 100% дел требования потребителей были удовлетворены.</w:t>
      </w:r>
      <w:r w:rsidR="00D832FE">
        <w:rPr>
          <w:rFonts w:ascii="Times New Roman" w:hAnsi="Times New Roman" w:cs="Times New Roman"/>
          <w:sz w:val="28"/>
          <w:szCs w:val="28"/>
        </w:rPr>
        <w:t xml:space="preserve"> В общей сложности в пользу потребителей присуждено 841тыс. руб, в том числе в счет компенсации нанесенного морального вреда – 67,5 тыс.руб.</w:t>
      </w:r>
    </w:p>
    <w:p w:rsidR="004B631C" w:rsidRDefault="004B631C" w:rsidP="00666F56">
      <w:pPr>
        <w:ind w:firstLine="708"/>
        <w:jc w:val="both"/>
        <w:rPr>
          <w:rFonts w:ascii="Times New Roman" w:hAnsi="Times New Roman" w:cs="Times New Roman"/>
          <w:sz w:val="28"/>
          <w:szCs w:val="28"/>
        </w:rPr>
      </w:pPr>
      <w:r>
        <w:rPr>
          <w:noProof/>
          <w:lang w:eastAsia="ru-RU"/>
        </w:rPr>
        <w:drawing>
          <wp:inline distT="0" distB="0" distL="0" distR="0" wp14:anchorId="7B48024C" wp14:editId="02C95CD1">
            <wp:extent cx="5124450" cy="260032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B631C" w:rsidRDefault="004B631C" w:rsidP="00666F56">
      <w:pPr>
        <w:ind w:firstLine="708"/>
        <w:jc w:val="both"/>
        <w:rPr>
          <w:rFonts w:ascii="Times New Roman" w:hAnsi="Times New Roman" w:cs="Times New Roman"/>
          <w:sz w:val="28"/>
          <w:szCs w:val="28"/>
        </w:rPr>
      </w:pPr>
    </w:p>
    <w:p w:rsidR="00244CA1" w:rsidRDefault="00EA2A22" w:rsidP="00666F56">
      <w:pPr>
        <w:ind w:firstLine="708"/>
        <w:jc w:val="both"/>
        <w:rPr>
          <w:rFonts w:ascii="Times New Roman" w:hAnsi="Times New Roman" w:cs="Times New Roman"/>
          <w:sz w:val="28"/>
          <w:szCs w:val="28"/>
        </w:rPr>
      </w:pPr>
      <w:r>
        <w:rPr>
          <w:rFonts w:ascii="Times New Roman" w:hAnsi="Times New Roman" w:cs="Times New Roman"/>
          <w:sz w:val="28"/>
          <w:szCs w:val="28"/>
        </w:rPr>
        <w:t xml:space="preserve">Кроме того, Управлением Роспотребнадзора по Псковской области подаются иски в защиту нарушенных прав </w:t>
      </w:r>
      <w:r w:rsidR="00E0779E">
        <w:rPr>
          <w:rFonts w:ascii="Times New Roman" w:hAnsi="Times New Roman" w:cs="Times New Roman"/>
          <w:sz w:val="28"/>
          <w:szCs w:val="28"/>
        </w:rPr>
        <w:t xml:space="preserve">конкретных </w:t>
      </w:r>
      <w:r>
        <w:rPr>
          <w:rFonts w:ascii="Times New Roman" w:hAnsi="Times New Roman" w:cs="Times New Roman"/>
          <w:sz w:val="28"/>
          <w:szCs w:val="28"/>
        </w:rPr>
        <w:t>потребителей в рамках ст. 40</w:t>
      </w:r>
      <w:r w:rsidR="00E0779E">
        <w:rPr>
          <w:rFonts w:ascii="Times New Roman" w:hAnsi="Times New Roman" w:cs="Times New Roman"/>
          <w:sz w:val="28"/>
          <w:szCs w:val="28"/>
        </w:rPr>
        <w:t xml:space="preserve"> </w:t>
      </w:r>
      <w:r>
        <w:rPr>
          <w:rFonts w:ascii="Times New Roman" w:hAnsi="Times New Roman" w:cs="Times New Roman"/>
          <w:sz w:val="28"/>
          <w:szCs w:val="28"/>
        </w:rPr>
        <w:t>Закона РФ «О защите прав потребителей»</w:t>
      </w:r>
      <w:r w:rsidR="00E0779E">
        <w:rPr>
          <w:rFonts w:ascii="Times New Roman" w:hAnsi="Times New Roman" w:cs="Times New Roman"/>
          <w:sz w:val="28"/>
          <w:szCs w:val="28"/>
        </w:rPr>
        <w:t>. Во втором квартале 2017г. подано</w:t>
      </w:r>
      <w:r w:rsidR="0021790E">
        <w:rPr>
          <w:rFonts w:ascii="Times New Roman" w:hAnsi="Times New Roman" w:cs="Times New Roman"/>
          <w:sz w:val="28"/>
          <w:szCs w:val="28"/>
        </w:rPr>
        <w:t xml:space="preserve"> 1</w:t>
      </w:r>
      <w:r w:rsidR="00831C3E">
        <w:rPr>
          <w:rFonts w:ascii="Times New Roman" w:hAnsi="Times New Roman" w:cs="Times New Roman"/>
          <w:sz w:val="28"/>
          <w:szCs w:val="28"/>
        </w:rPr>
        <w:t>6</w:t>
      </w:r>
      <w:r w:rsidR="0021790E">
        <w:rPr>
          <w:rFonts w:ascii="Times New Roman" w:hAnsi="Times New Roman" w:cs="Times New Roman"/>
          <w:sz w:val="28"/>
          <w:szCs w:val="28"/>
        </w:rPr>
        <w:t xml:space="preserve"> исковых заявлений в целях защиты нарушенных прав потребителей. Из них по </w:t>
      </w:r>
      <w:r w:rsidR="00831C3E">
        <w:rPr>
          <w:rFonts w:ascii="Times New Roman" w:hAnsi="Times New Roman" w:cs="Times New Roman"/>
          <w:sz w:val="28"/>
          <w:szCs w:val="28"/>
        </w:rPr>
        <w:t>12</w:t>
      </w:r>
      <w:r w:rsidR="0021790E">
        <w:rPr>
          <w:rFonts w:ascii="Times New Roman" w:hAnsi="Times New Roman" w:cs="Times New Roman"/>
          <w:sz w:val="28"/>
          <w:szCs w:val="28"/>
        </w:rPr>
        <w:t xml:space="preserve"> приняты положительные решения, 4 находятся еще в стадии рассмотрения. Общая сумма, присужденная в пользу потребителей по этим искам, составила </w:t>
      </w:r>
      <w:r w:rsidR="00A80AC7">
        <w:rPr>
          <w:rFonts w:ascii="Times New Roman" w:hAnsi="Times New Roman" w:cs="Times New Roman"/>
          <w:sz w:val="28"/>
          <w:szCs w:val="28"/>
        </w:rPr>
        <w:t>313тыс. руб., из них 25</w:t>
      </w:r>
      <w:r w:rsidR="0021790E">
        <w:rPr>
          <w:rFonts w:ascii="Times New Roman" w:hAnsi="Times New Roman" w:cs="Times New Roman"/>
          <w:sz w:val="28"/>
          <w:szCs w:val="28"/>
        </w:rPr>
        <w:t xml:space="preserve"> тыс. руб.</w:t>
      </w:r>
      <w:r w:rsidR="00A80AC7">
        <w:rPr>
          <w:rFonts w:ascii="Times New Roman" w:hAnsi="Times New Roman" w:cs="Times New Roman"/>
          <w:sz w:val="28"/>
          <w:szCs w:val="28"/>
        </w:rPr>
        <w:t xml:space="preserve"> (8%)</w:t>
      </w:r>
      <w:r w:rsidR="0021790E">
        <w:rPr>
          <w:rFonts w:ascii="Times New Roman" w:hAnsi="Times New Roman" w:cs="Times New Roman"/>
          <w:sz w:val="28"/>
          <w:szCs w:val="28"/>
        </w:rPr>
        <w:t xml:space="preserve"> в сче</w:t>
      </w:r>
      <w:r w:rsidR="00A80AC7">
        <w:rPr>
          <w:rFonts w:ascii="Times New Roman" w:hAnsi="Times New Roman" w:cs="Times New Roman"/>
          <w:sz w:val="28"/>
          <w:szCs w:val="28"/>
        </w:rPr>
        <w:t>т компенсации морального вреда и</w:t>
      </w:r>
      <w:r w:rsidR="0021790E">
        <w:rPr>
          <w:rFonts w:ascii="Times New Roman" w:hAnsi="Times New Roman" w:cs="Times New Roman"/>
          <w:sz w:val="28"/>
          <w:szCs w:val="28"/>
        </w:rPr>
        <w:t xml:space="preserve"> </w:t>
      </w:r>
      <w:r w:rsidR="00A80AC7" w:rsidRPr="00A80AC7">
        <w:rPr>
          <w:rFonts w:ascii="Times New Roman" w:hAnsi="Times New Roman" w:cs="Times New Roman"/>
          <w:sz w:val="28"/>
          <w:szCs w:val="28"/>
        </w:rPr>
        <w:t>94 тыс.руб. (30%)</w:t>
      </w:r>
      <w:r w:rsidR="00A80AC7">
        <w:rPr>
          <w:rFonts w:ascii="Times New Roman" w:hAnsi="Times New Roman" w:cs="Times New Roman"/>
          <w:sz w:val="28"/>
          <w:szCs w:val="28"/>
        </w:rPr>
        <w:t xml:space="preserve"> </w:t>
      </w:r>
      <w:r w:rsidR="00615522">
        <w:rPr>
          <w:rFonts w:ascii="Times New Roman" w:hAnsi="Times New Roman" w:cs="Times New Roman"/>
          <w:sz w:val="28"/>
          <w:szCs w:val="28"/>
        </w:rPr>
        <w:t xml:space="preserve">было наложено </w:t>
      </w:r>
      <w:r w:rsidR="0021790E">
        <w:rPr>
          <w:rFonts w:ascii="Times New Roman" w:hAnsi="Times New Roman" w:cs="Times New Roman"/>
          <w:sz w:val="28"/>
          <w:szCs w:val="28"/>
        </w:rPr>
        <w:t xml:space="preserve">штрафов в пользу потребителей </w:t>
      </w:r>
      <w:r w:rsidR="00615522">
        <w:rPr>
          <w:rFonts w:ascii="Times New Roman" w:hAnsi="Times New Roman" w:cs="Times New Roman"/>
          <w:sz w:val="28"/>
          <w:szCs w:val="28"/>
        </w:rPr>
        <w:t>за невыполнение требования потребителя в добровольном порядке.</w:t>
      </w:r>
      <w:r w:rsidR="0021790E">
        <w:rPr>
          <w:rFonts w:ascii="Times New Roman" w:hAnsi="Times New Roman" w:cs="Times New Roman"/>
          <w:sz w:val="28"/>
          <w:szCs w:val="28"/>
        </w:rPr>
        <w:t xml:space="preserve"> </w:t>
      </w:r>
    </w:p>
    <w:p w:rsidR="00615522" w:rsidRDefault="004B631C" w:rsidP="00666F56">
      <w:pPr>
        <w:ind w:firstLine="708"/>
        <w:jc w:val="both"/>
        <w:rPr>
          <w:rFonts w:ascii="Times New Roman" w:hAnsi="Times New Roman" w:cs="Times New Roman"/>
          <w:sz w:val="28"/>
          <w:szCs w:val="28"/>
        </w:rPr>
      </w:pPr>
      <w:r>
        <w:rPr>
          <w:noProof/>
          <w:lang w:eastAsia="ru-RU"/>
        </w:rPr>
        <w:drawing>
          <wp:inline distT="0" distB="0" distL="0" distR="0" wp14:anchorId="2A0CA66D" wp14:editId="63E31CBB">
            <wp:extent cx="4924425" cy="2867025"/>
            <wp:effectExtent l="0" t="0" r="9525"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04399" w:rsidRDefault="004B631C" w:rsidP="00C15CA2">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Некоторые </w:t>
      </w:r>
      <w:r w:rsidR="002D0A17">
        <w:rPr>
          <w:rFonts w:ascii="Times New Roman" w:hAnsi="Times New Roman" w:cs="Times New Roman"/>
          <w:b/>
          <w:sz w:val="28"/>
          <w:szCs w:val="28"/>
        </w:rPr>
        <w:t>вопрос</w:t>
      </w:r>
      <w:r>
        <w:rPr>
          <w:rFonts w:ascii="Times New Roman" w:hAnsi="Times New Roman" w:cs="Times New Roman"/>
          <w:b/>
          <w:sz w:val="28"/>
          <w:szCs w:val="28"/>
        </w:rPr>
        <w:t>ы</w:t>
      </w:r>
      <w:r w:rsidR="002D0A17">
        <w:rPr>
          <w:rFonts w:ascii="Times New Roman" w:hAnsi="Times New Roman" w:cs="Times New Roman"/>
          <w:b/>
          <w:sz w:val="28"/>
          <w:szCs w:val="28"/>
        </w:rPr>
        <w:t>, связанные с оказанием туристских услуг</w:t>
      </w:r>
    </w:p>
    <w:p w:rsidR="00082031" w:rsidRDefault="004B631C" w:rsidP="00082031">
      <w:pPr>
        <w:ind w:firstLine="708"/>
        <w:jc w:val="both"/>
        <w:rPr>
          <w:rFonts w:ascii="Times New Roman" w:hAnsi="Times New Roman" w:cs="Times New Roman"/>
          <w:sz w:val="28"/>
          <w:szCs w:val="28"/>
        </w:rPr>
      </w:pPr>
      <w:r>
        <w:rPr>
          <w:rFonts w:ascii="Times New Roman" w:hAnsi="Times New Roman" w:cs="Times New Roman"/>
          <w:sz w:val="28"/>
          <w:szCs w:val="28"/>
        </w:rPr>
        <w:t>Проведя анализ</w:t>
      </w:r>
      <w:r w:rsidR="00276710">
        <w:rPr>
          <w:rFonts w:ascii="Times New Roman" w:hAnsi="Times New Roman" w:cs="Times New Roman"/>
          <w:sz w:val="28"/>
          <w:szCs w:val="28"/>
        </w:rPr>
        <w:t xml:space="preserve"> </w:t>
      </w:r>
      <w:r>
        <w:rPr>
          <w:rFonts w:ascii="Times New Roman" w:hAnsi="Times New Roman" w:cs="Times New Roman"/>
          <w:sz w:val="28"/>
          <w:szCs w:val="28"/>
        </w:rPr>
        <w:t xml:space="preserve">обращений </w:t>
      </w:r>
      <w:r w:rsidR="00276710">
        <w:rPr>
          <w:rFonts w:ascii="Times New Roman" w:hAnsi="Times New Roman" w:cs="Times New Roman"/>
          <w:sz w:val="28"/>
          <w:szCs w:val="28"/>
        </w:rPr>
        <w:t>по туристским услугам, с которыми потребители обратились во втором квартале 2017 года</w:t>
      </w:r>
      <w:r w:rsidR="00135D24">
        <w:rPr>
          <w:rFonts w:ascii="Times New Roman" w:hAnsi="Times New Roman" w:cs="Times New Roman"/>
          <w:sz w:val="28"/>
          <w:szCs w:val="28"/>
        </w:rPr>
        <w:t xml:space="preserve"> в Управление Роспотребнадзора по Псковской области, следует, что большая часть</w:t>
      </w:r>
      <w:r w:rsidR="00082031">
        <w:rPr>
          <w:rFonts w:ascii="Times New Roman" w:hAnsi="Times New Roman" w:cs="Times New Roman"/>
          <w:sz w:val="28"/>
          <w:szCs w:val="28"/>
        </w:rPr>
        <w:t xml:space="preserve"> поступивши</w:t>
      </w:r>
      <w:r w:rsidR="00135D24">
        <w:rPr>
          <w:rFonts w:ascii="Times New Roman" w:hAnsi="Times New Roman" w:cs="Times New Roman"/>
          <w:sz w:val="28"/>
          <w:szCs w:val="28"/>
        </w:rPr>
        <w:t>х</w:t>
      </w:r>
      <w:r w:rsidR="00082031">
        <w:rPr>
          <w:rFonts w:ascii="Times New Roman" w:hAnsi="Times New Roman" w:cs="Times New Roman"/>
          <w:sz w:val="28"/>
          <w:szCs w:val="28"/>
        </w:rPr>
        <w:t xml:space="preserve"> обращени</w:t>
      </w:r>
      <w:r w:rsidR="00135D24">
        <w:rPr>
          <w:rFonts w:ascii="Times New Roman" w:hAnsi="Times New Roman" w:cs="Times New Roman"/>
          <w:sz w:val="28"/>
          <w:szCs w:val="28"/>
        </w:rPr>
        <w:t>й</w:t>
      </w:r>
      <w:bookmarkStart w:id="0" w:name="_GoBack"/>
      <w:bookmarkEnd w:id="0"/>
      <w:r w:rsidR="00082031">
        <w:rPr>
          <w:rFonts w:ascii="Times New Roman" w:hAnsi="Times New Roman" w:cs="Times New Roman"/>
          <w:sz w:val="28"/>
          <w:szCs w:val="28"/>
        </w:rPr>
        <w:t xml:space="preserve"> касались вопроса одностороннего отказа от тура со стороны потребителя в силу разного рода причин, таких </w:t>
      </w:r>
      <w:r w:rsidR="00766FAB">
        <w:rPr>
          <w:rFonts w:ascii="Times New Roman" w:hAnsi="Times New Roman" w:cs="Times New Roman"/>
          <w:sz w:val="28"/>
          <w:szCs w:val="28"/>
        </w:rPr>
        <w:t>как отказ</w:t>
      </w:r>
      <w:r w:rsidR="00082031">
        <w:rPr>
          <w:rFonts w:ascii="Times New Roman" w:hAnsi="Times New Roman" w:cs="Times New Roman"/>
          <w:sz w:val="28"/>
          <w:szCs w:val="28"/>
        </w:rPr>
        <w:t xml:space="preserve"> со стороны работодателя в предоставлении отпуска, изменение материального положения</w:t>
      </w:r>
      <w:r w:rsidR="00766FAB">
        <w:rPr>
          <w:rFonts w:ascii="Times New Roman" w:hAnsi="Times New Roman" w:cs="Times New Roman"/>
          <w:sz w:val="28"/>
          <w:szCs w:val="28"/>
        </w:rPr>
        <w:t>, несогласия с условиями договора (при детальном изучении своей копии дома)</w:t>
      </w:r>
      <w:r w:rsidR="00082031">
        <w:rPr>
          <w:rFonts w:ascii="Times New Roman" w:hAnsi="Times New Roman" w:cs="Times New Roman"/>
          <w:sz w:val="28"/>
          <w:szCs w:val="28"/>
        </w:rPr>
        <w:t xml:space="preserve">.  В этих случаях потребителям было разъяснено, что </w:t>
      </w:r>
      <w:r w:rsidR="00082031" w:rsidRPr="00C04399">
        <w:rPr>
          <w:rFonts w:ascii="Times New Roman" w:hAnsi="Times New Roman" w:cs="Times New Roman"/>
          <w:sz w:val="28"/>
          <w:szCs w:val="28"/>
        </w:rPr>
        <w:t>у туриста уже заключившего договор с туроператором</w:t>
      </w:r>
      <w:r w:rsidR="00082031">
        <w:rPr>
          <w:rFonts w:ascii="Times New Roman" w:hAnsi="Times New Roman" w:cs="Times New Roman"/>
          <w:sz w:val="28"/>
          <w:szCs w:val="28"/>
        </w:rPr>
        <w:t xml:space="preserve"> (турагентом)</w:t>
      </w:r>
      <w:r w:rsidR="00082031" w:rsidRPr="00C04399">
        <w:rPr>
          <w:rFonts w:ascii="Times New Roman" w:hAnsi="Times New Roman" w:cs="Times New Roman"/>
          <w:sz w:val="28"/>
          <w:szCs w:val="28"/>
        </w:rPr>
        <w:t>, есть гарантированное право расторгнуть его в одностороннем порядке до начала путешествия на основании п. 1 ст. 782 Гражданского кодекса Российской Федерации и ст. 32 Закона Российской Федерации от 07.02.1992 № 2300-1 «О защите прав потребителей» при условии оплаты исполнителю фактически понесенных им расходов. Указанное означает, что турист может потребовать от туроператора возврата стоимости тура за вычетом подтвержденных фактически понесенных туристической фирмой расходов, если условия договора не предусматривают иной, более льготный для потребителей, порядок взаиморасчетов применительно к такому случаю.</w:t>
      </w:r>
      <w:r w:rsidR="00082031">
        <w:rPr>
          <w:rFonts w:ascii="Times New Roman" w:hAnsi="Times New Roman" w:cs="Times New Roman"/>
          <w:sz w:val="28"/>
          <w:szCs w:val="28"/>
        </w:rPr>
        <w:t xml:space="preserve"> </w:t>
      </w:r>
    </w:p>
    <w:p w:rsidR="00082031" w:rsidRPr="00C04399" w:rsidRDefault="00082031" w:rsidP="00082031">
      <w:pPr>
        <w:ind w:firstLine="708"/>
        <w:jc w:val="both"/>
        <w:rPr>
          <w:rFonts w:ascii="Times New Roman" w:hAnsi="Times New Roman" w:cs="Times New Roman"/>
          <w:sz w:val="28"/>
          <w:szCs w:val="28"/>
        </w:rPr>
      </w:pPr>
      <w:r>
        <w:rPr>
          <w:rFonts w:ascii="Times New Roman" w:hAnsi="Times New Roman" w:cs="Times New Roman"/>
          <w:sz w:val="28"/>
          <w:szCs w:val="28"/>
        </w:rPr>
        <w:t>Уже реже, но все еще имеют место случаи, когда в договоре об оказании туристских услуг указана конкретная денежная сумма, либо процент, которые будут удержаны с потребителя в случае его отказа от исполнения договора</w:t>
      </w:r>
      <w:r w:rsidR="003D1E2C">
        <w:rPr>
          <w:rFonts w:ascii="Times New Roman" w:hAnsi="Times New Roman" w:cs="Times New Roman"/>
          <w:sz w:val="28"/>
          <w:szCs w:val="28"/>
        </w:rPr>
        <w:t>. Это в корне неправильно</w:t>
      </w:r>
      <w:r>
        <w:rPr>
          <w:rFonts w:ascii="Times New Roman" w:hAnsi="Times New Roman" w:cs="Times New Roman"/>
          <w:sz w:val="28"/>
          <w:szCs w:val="28"/>
        </w:rPr>
        <w:t xml:space="preserve"> </w:t>
      </w:r>
      <w:r w:rsidR="003D1E2C">
        <w:rPr>
          <w:rFonts w:ascii="Times New Roman" w:hAnsi="Times New Roman" w:cs="Times New Roman"/>
          <w:sz w:val="28"/>
          <w:szCs w:val="28"/>
        </w:rPr>
        <w:t>и</w:t>
      </w:r>
      <w:r>
        <w:rPr>
          <w:rFonts w:ascii="Times New Roman" w:hAnsi="Times New Roman" w:cs="Times New Roman"/>
          <w:sz w:val="28"/>
          <w:szCs w:val="28"/>
        </w:rPr>
        <w:t xml:space="preserve"> будет является нарушением выше</w:t>
      </w:r>
      <w:r w:rsidR="003D1E2C">
        <w:rPr>
          <w:rFonts w:ascii="Times New Roman" w:hAnsi="Times New Roman" w:cs="Times New Roman"/>
          <w:sz w:val="28"/>
          <w:szCs w:val="28"/>
        </w:rPr>
        <w:t xml:space="preserve">указанных норм права, кроме того, в силу п.1 ст. </w:t>
      </w:r>
      <w:r w:rsidR="00D86553">
        <w:rPr>
          <w:rFonts w:ascii="Times New Roman" w:hAnsi="Times New Roman" w:cs="Times New Roman"/>
          <w:sz w:val="28"/>
          <w:szCs w:val="28"/>
        </w:rPr>
        <w:t>16 Закона</w:t>
      </w:r>
      <w:r w:rsidR="003D1E2C" w:rsidRPr="003D1E2C">
        <w:rPr>
          <w:rFonts w:ascii="Times New Roman" w:hAnsi="Times New Roman" w:cs="Times New Roman"/>
          <w:sz w:val="28"/>
          <w:szCs w:val="28"/>
        </w:rPr>
        <w:t xml:space="preserve"> Российской Федерации от 07.02.1992 № 2300-1 «О защите прав потребителей»</w:t>
      </w:r>
      <w:r w:rsidR="003D1E2C">
        <w:rPr>
          <w:rFonts w:ascii="Times New Roman" w:hAnsi="Times New Roman" w:cs="Times New Roman"/>
          <w:sz w:val="28"/>
          <w:szCs w:val="28"/>
        </w:rPr>
        <w:t xml:space="preserve">, данное </w:t>
      </w:r>
      <w:r w:rsidR="003D1E2C" w:rsidRPr="003D1E2C">
        <w:rPr>
          <w:rFonts w:ascii="Times New Roman" w:hAnsi="Times New Roman" w:cs="Times New Roman"/>
          <w:sz w:val="28"/>
          <w:szCs w:val="28"/>
        </w:rPr>
        <w:t>услови</w:t>
      </w:r>
      <w:r w:rsidR="003D1E2C">
        <w:rPr>
          <w:rFonts w:ascii="Times New Roman" w:hAnsi="Times New Roman" w:cs="Times New Roman"/>
          <w:sz w:val="28"/>
          <w:szCs w:val="28"/>
        </w:rPr>
        <w:t>е</w:t>
      </w:r>
      <w:r w:rsidR="003D1E2C" w:rsidRPr="003D1E2C">
        <w:rPr>
          <w:rFonts w:ascii="Times New Roman" w:hAnsi="Times New Roman" w:cs="Times New Roman"/>
          <w:sz w:val="28"/>
          <w:szCs w:val="28"/>
        </w:rPr>
        <w:t>, ущемляющи</w:t>
      </w:r>
      <w:r w:rsidR="003D1E2C">
        <w:rPr>
          <w:rFonts w:ascii="Times New Roman" w:hAnsi="Times New Roman" w:cs="Times New Roman"/>
          <w:sz w:val="28"/>
          <w:szCs w:val="28"/>
        </w:rPr>
        <w:t>е</w:t>
      </w:r>
      <w:r w:rsidR="003D1E2C" w:rsidRPr="003D1E2C">
        <w:rPr>
          <w:rFonts w:ascii="Times New Roman" w:hAnsi="Times New Roman" w:cs="Times New Roman"/>
          <w:sz w:val="28"/>
          <w:szCs w:val="28"/>
        </w:rPr>
        <w:t xml:space="preserve"> установленные законом права потребителей</w:t>
      </w:r>
      <w:r w:rsidR="003D1E2C">
        <w:rPr>
          <w:rFonts w:ascii="Times New Roman" w:hAnsi="Times New Roman" w:cs="Times New Roman"/>
          <w:sz w:val="28"/>
          <w:szCs w:val="28"/>
        </w:rPr>
        <w:t>, признается недействительным. Также, за включение указанного условия в договор предусмотрена административная ответственность по ч. 2 ст. 14.8 КоАП РФ.</w:t>
      </w:r>
    </w:p>
    <w:p w:rsidR="00082031" w:rsidRPr="00C04399" w:rsidRDefault="003D1E2C" w:rsidP="00082031">
      <w:pPr>
        <w:ind w:firstLine="708"/>
        <w:jc w:val="both"/>
        <w:rPr>
          <w:rFonts w:ascii="Times New Roman" w:hAnsi="Times New Roman" w:cs="Times New Roman"/>
          <w:sz w:val="28"/>
          <w:szCs w:val="28"/>
        </w:rPr>
      </w:pPr>
      <w:r>
        <w:rPr>
          <w:rFonts w:ascii="Times New Roman" w:hAnsi="Times New Roman" w:cs="Times New Roman"/>
          <w:sz w:val="28"/>
          <w:szCs w:val="28"/>
        </w:rPr>
        <w:t>Негативные последствия для исполнителя не ограничатся административн</w:t>
      </w:r>
      <w:r w:rsidR="003119A8">
        <w:rPr>
          <w:rFonts w:ascii="Times New Roman" w:hAnsi="Times New Roman" w:cs="Times New Roman"/>
          <w:sz w:val="28"/>
          <w:szCs w:val="28"/>
        </w:rPr>
        <w:t>ой ответственностью</w:t>
      </w:r>
      <w:r>
        <w:rPr>
          <w:rFonts w:ascii="Times New Roman" w:hAnsi="Times New Roman" w:cs="Times New Roman"/>
          <w:sz w:val="28"/>
          <w:szCs w:val="28"/>
        </w:rPr>
        <w:t xml:space="preserve">, </w:t>
      </w:r>
      <w:r w:rsidR="003119A8">
        <w:rPr>
          <w:rFonts w:ascii="Times New Roman" w:hAnsi="Times New Roman" w:cs="Times New Roman"/>
          <w:sz w:val="28"/>
          <w:szCs w:val="28"/>
        </w:rPr>
        <w:t xml:space="preserve">есть еще гражданско-правовая </w:t>
      </w:r>
      <w:r>
        <w:rPr>
          <w:rFonts w:ascii="Times New Roman" w:hAnsi="Times New Roman" w:cs="Times New Roman"/>
          <w:sz w:val="28"/>
          <w:szCs w:val="28"/>
        </w:rPr>
        <w:t xml:space="preserve">так как потребитель может обратиться в суд и кроме уменьшения удержанной с него суммы за отказ от исполнения договора </w:t>
      </w:r>
      <w:r w:rsidR="003119A8">
        <w:rPr>
          <w:rFonts w:ascii="Times New Roman" w:hAnsi="Times New Roman" w:cs="Times New Roman"/>
          <w:sz w:val="28"/>
          <w:szCs w:val="28"/>
        </w:rPr>
        <w:t>добиться компенсации морального вреда, выплаты п</w:t>
      </w:r>
      <w:r w:rsidR="003119A8" w:rsidRPr="003119A8">
        <w:rPr>
          <w:rFonts w:ascii="Times New Roman" w:hAnsi="Times New Roman" w:cs="Times New Roman"/>
          <w:sz w:val="28"/>
          <w:szCs w:val="28"/>
        </w:rPr>
        <w:t>роцент</w:t>
      </w:r>
      <w:r w:rsidR="003119A8">
        <w:rPr>
          <w:rFonts w:ascii="Times New Roman" w:hAnsi="Times New Roman" w:cs="Times New Roman"/>
          <w:sz w:val="28"/>
          <w:szCs w:val="28"/>
        </w:rPr>
        <w:t>ов</w:t>
      </w:r>
      <w:r w:rsidR="003119A8" w:rsidRPr="003119A8">
        <w:rPr>
          <w:rFonts w:ascii="Times New Roman" w:hAnsi="Times New Roman" w:cs="Times New Roman"/>
          <w:sz w:val="28"/>
          <w:szCs w:val="28"/>
        </w:rPr>
        <w:t xml:space="preserve"> за пользование чужими средствами</w:t>
      </w:r>
      <w:r w:rsidR="003119A8">
        <w:rPr>
          <w:rFonts w:ascii="Times New Roman" w:hAnsi="Times New Roman" w:cs="Times New Roman"/>
          <w:sz w:val="28"/>
          <w:szCs w:val="28"/>
        </w:rPr>
        <w:t xml:space="preserve"> согласно ст. 395 ГК РФ, штрафа в соответствии с </w:t>
      </w:r>
      <w:r w:rsidR="003119A8" w:rsidRPr="003119A8">
        <w:rPr>
          <w:rFonts w:ascii="Times New Roman" w:hAnsi="Times New Roman" w:cs="Times New Roman"/>
          <w:sz w:val="28"/>
          <w:szCs w:val="28"/>
        </w:rPr>
        <w:t xml:space="preserve"> п. 6 ст. 13 Закона РФ «О защите прав потребителей»</w:t>
      </w:r>
      <w:r w:rsidR="003119A8">
        <w:rPr>
          <w:rFonts w:ascii="Times New Roman" w:hAnsi="Times New Roman" w:cs="Times New Roman"/>
          <w:sz w:val="28"/>
          <w:szCs w:val="28"/>
        </w:rPr>
        <w:t xml:space="preserve"> в размере 50% </w:t>
      </w:r>
      <w:r w:rsidR="003119A8" w:rsidRPr="003119A8">
        <w:rPr>
          <w:rFonts w:ascii="Times New Roman" w:hAnsi="Times New Roman" w:cs="Times New Roman"/>
          <w:sz w:val="28"/>
          <w:szCs w:val="28"/>
        </w:rPr>
        <w:t>от присужденной в конечном итоге суммы за несоблюдение добровольного порядка удовлетворения требований потребителя.</w:t>
      </w:r>
    </w:p>
    <w:p w:rsidR="00883762" w:rsidRPr="006372AF" w:rsidRDefault="00883762" w:rsidP="00B965B1">
      <w:pPr>
        <w:ind w:firstLine="708"/>
        <w:jc w:val="both"/>
        <w:rPr>
          <w:rFonts w:ascii="Times New Roman" w:hAnsi="Times New Roman" w:cs="Times New Roman"/>
          <w:sz w:val="28"/>
          <w:szCs w:val="28"/>
        </w:rPr>
      </w:pPr>
      <w:r>
        <w:rPr>
          <w:rFonts w:ascii="Times New Roman" w:hAnsi="Times New Roman" w:cs="Times New Roman"/>
          <w:sz w:val="28"/>
          <w:szCs w:val="28"/>
        </w:rPr>
        <w:t>Не следует путать ситуации, когда потребитель отказывается от исполнения договора по собственной инициативе и когда он в силу</w:t>
      </w:r>
      <w:r w:rsidRPr="006372AF">
        <w:rPr>
          <w:rFonts w:ascii="Times New Roman" w:hAnsi="Times New Roman" w:cs="Times New Roman"/>
          <w:sz w:val="28"/>
          <w:szCs w:val="28"/>
        </w:rPr>
        <w:t xml:space="preserve"> п. 1 ст. 28 Закона РФ «О защите прав</w:t>
      </w:r>
      <w:r w:rsidR="00B74CC6">
        <w:rPr>
          <w:rFonts w:ascii="Times New Roman" w:hAnsi="Times New Roman" w:cs="Times New Roman"/>
          <w:sz w:val="28"/>
          <w:szCs w:val="28"/>
        </w:rPr>
        <w:t xml:space="preserve"> потребителей» и</w:t>
      </w:r>
      <w:r>
        <w:rPr>
          <w:rFonts w:ascii="Times New Roman" w:hAnsi="Times New Roman" w:cs="Times New Roman"/>
          <w:sz w:val="28"/>
          <w:szCs w:val="28"/>
        </w:rPr>
        <w:t xml:space="preserve"> ст. 10 Закона «</w:t>
      </w:r>
      <w:r w:rsidRPr="006372AF">
        <w:rPr>
          <w:rFonts w:ascii="Times New Roman" w:hAnsi="Times New Roman" w:cs="Times New Roman"/>
          <w:sz w:val="28"/>
          <w:szCs w:val="28"/>
        </w:rPr>
        <w:t>Об основах туристской деятельности в Российской Федерации</w:t>
      </w:r>
      <w:r>
        <w:rPr>
          <w:rFonts w:ascii="Times New Roman" w:hAnsi="Times New Roman" w:cs="Times New Roman"/>
          <w:sz w:val="28"/>
          <w:szCs w:val="28"/>
        </w:rPr>
        <w:t>»</w:t>
      </w:r>
      <w:r w:rsidRPr="006372AF">
        <w:rPr>
          <w:rFonts w:ascii="Times New Roman" w:hAnsi="Times New Roman" w:cs="Times New Roman"/>
          <w:sz w:val="28"/>
          <w:szCs w:val="28"/>
        </w:rPr>
        <w:t xml:space="preserve"> </w:t>
      </w:r>
      <w:r w:rsidR="00B74CC6">
        <w:rPr>
          <w:rFonts w:ascii="Times New Roman" w:hAnsi="Times New Roman" w:cs="Times New Roman"/>
          <w:sz w:val="28"/>
          <w:szCs w:val="28"/>
        </w:rPr>
        <w:t>требует расторжения</w:t>
      </w:r>
      <w:r w:rsidRPr="006372AF">
        <w:rPr>
          <w:rFonts w:ascii="Times New Roman" w:hAnsi="Times New Roman" w:cs="Times New Roman"/>
          <w:sz w:val="28"/>
          <w:szCs w:val="28"/>
        </w:rPr>
        <w:t xml:space="preserve"> договора в связи с существенным изменением обстоятельств, из которых исходили стороны при заключении договора, </w:t>
      </w:r>
      <w:r w:rsidR="00E471B3">
        <w:rPr>
          <w:rFonts w:ascii="Times New Roman" w:hAnsi="Times New Roman" w:cs="Times New Roman"/>
          <w:sz w:val="28"/>
          <w:szCs w:val="28"/>
        </w:rPr>
        <w:t xml:space="preserve">которые возникли не по вине потребителя (например: </w:t>
      </w:r>
      <w:r w:rsidR="00E471B3" w:rsidRPr="00E471B3">
        <w:rPr>
          <w:rFonts w:ascii="Times New Roman" w:hAnsi="Times New Roman" w:cs="Times New Roman"/>
          <w:sz w:val="28"/>
          <w:szCs w:val="28"/>
        </w:rPr>
        <w:t>ухудшение условий путешествия, указанных в договоре;</w:t>
      </w:r>
      <w:r w:rsidR="00E471B3">
        <w:rPr>
          <w:rFonts w:ascii="Times New Roman" w:hAnsi="Times New Roman" w:cs="Times New Roman"/>
          <w:sz w:val="28"/>
          <w:szCs w:val="28"/>
        </w:rPr>
        <w:t xml:space="preserve"> </w:t>
      </w:r>
      <w:r w:rsidR="00E471B3" w:rsidRPr="00E471B3">
        <w:rPr>
          <w:rFonts w:ascii="Times New Roman" w:hAnsi="Times New Roman" w:cs="Times New Roman"/>
          <w:sz w:val="28"/>
          <w:szCs w:val="28"/>
        </w:rPr>
        <w:t>изменени</w:t>
      </w:r>
      <w:r w:rsidR="00E471B3">
        <w:rPr>
          <w:rFonts w:ascii="Times New Roman" w:hAnsi="Times New Roman" w:cs="Times New Roman"/>
          <w:sz w:val="28"/>
          <w:szCs w:val="28"/>
        </w:rPr>
        <w:t xml:space="preserve">е сроков совершения </w:t>
      </w:r>
      <w:r w:rsidR="00E471B3">
        <w:rPr>
          <w:rFonts w:ascii="Times New Roman" w:hAnsi="Times New Roman" w:cs="Times New Roman"/>
          <w:sz w:val="28"/>
          <w:szCs w:val="28"/>
        </w:rPr>
        <w:lastRenderedPageBreak/>
        <w:t>путешествия</w:t>
      </w:r>
      <w:r w:rsidR="00B965B1">
        <w:rPr>
          <w:rFonts w:ascii="Times New Roman" w:hAnsi="Times New Roman" w:cs="Times New Roman"/>
          <w:sz w:val="28"/>
          <w:szCs w:val="28"/>
        </w:rPr>
        <w:t>;</w:t>
      </w:r>
      <w:r w:rsidR="00B965B1" w:rsidRPr="00B965B1">
        <w:t xml:space="preserve"> </w:t>
      </w:r>
      <w:r w:rsidR="00B965B1" w:rsidRPr="00B965B1">
        <w:rPr>
          <w:rFonts w:ascii="Times New Roman" w:hAnsi="Times New Roman" w:cs="Times New Roman"/>
          <w:sz w:val="28"/>
          <w:szCs w:val="28"/>
        </w:rPr>
        <w:t>непредвиденный рост транспортных тарифов;</w:t>
      </w:r>
      <w:r w:rsidR="00B965B1">
        <w:rPr>
          <w:rFonts w:ascii="Times New Roman" w:hAnsi="Times New Roman" w:cs="Times New Roman"/>
          <w:sz w:val="28"/>
          <w:szCs w:val="28"/>
        </w:rPr>
        <w:t xml:space="preserve"> </w:t>
      </w:r>
      <w:r w:rsidR="00B965B1" w:rsidRPr="00B965B1">
        <w:rPr>
          <w:rFonts w:ascii="Times New Roman" w:hAnsi="Times New Roman" w:cs="Times New Roman"/>
          <w:sz w:val="28"/>
          <w:szCs w:val="28"/>
        </w:rPr>
        <w:t>невозможность совершения туристом поездки по независящим от него обстоятельствам (болезнь туриста, отказ в выдаче визы и другие обстоятельства)</w:t>
      </w:r>
      <w:r w:rsidR="00E471B3">
        <w:rPr>
          <w:rFonts w:ascii="Times New Roman" w:hAnsi="Times New Roman" w:cs="Times New Roman"/>
          <w:sz w:val="28"/>
          <w:szCs w:val="28"/>
        </w:rPr>
        <w:t>). Согласно ст.31 Закона РФ «</w:t>
      </w:r>
      <w:r w:rsidRPr="006372AF">
        <w:rPr>
          <w:rFonts w:ascii="Times New Roman" w:hAnsi="Times New Roman" w:cs="Times New Roman"/>
          <w:sz w:val="28"/>
          <w:szCs w:val="28"/>
        </w:rPr>
        <w:t>О защите прав потребителей» требование потребителя о возврате уплаченной за услугу денежной суммы в связи с отказом от исполнения договора подлежат удовлетворению в десятидневный срок со дня предъявления соответствующего требования.</w:t>
      </w:r>
      <w:r w:rsidR="00E471B3">
        <w:rPr>
          <w:rFonts w:ascii="Times New Roman" w:hAnsi="Times New Roman" w:cs="Times New Roman"/>
          <w:sz w:val="28"/>
          <w:szCs w:val="28"/>
        </w:rPr>
        <w:t xml:space="preserve"> </w:t>
      </w:r>
      <w:r w:rsidRPr="006372AF">
        <w:rPr>
          <w:rFonts w:ascii="Times New Roman" w:hAnsi="Times New Roman" w:cs="Times New Roman"/>
          <w:sz w:val="28"/>
          <w:szCs w:val="28"/>
        </w:rPr>
        <w:t xml:space="preserve">За нарушение </w:t>
      </w:r>
      <w:r w:rsidR="00E471B3">
        <w:rPr>
          <w:rFonts w:ascii="Times New Roman" w:hAnsi="Times New Roman" w:cs="Times New Roman"/>
          <w:sz w:val="28"/>
          <w:szCs w:val="28"/>
        </w:rPr>
        <w:t>срока</w:t>
      </w:r>
      <w:r w:rsidRPr="006372AF">
        <w:rPr>
          <w:rFonts w:ascii="Times New Roman" w:hAnsi="Times New Roman" w:cs="Times New Roman"/>
          <w:sz w:val="28"/>
          <w:szCs w:val="28"/>
        </w:rPr>
        <w:t xml:space="preserve"> удовлетворения требований потребителя исполнитель, согласно п. 5 ст. 13 и п. 5 ст. 28 Закона</w:t>
      </w:r>
      <w:r w:rsidR="00E471B3" w:rsidRPr="00E471B3">
        <w:rPr>
          <w:rFonts w:ascii="Times New Roman" w:hAnsi="Times New Roman" w:cs="Times New Roman"/>
          <w:sz w:val="28"/>
          <w:szCs w:val="28"/>
        </w:rPr>
        <w:t xml:space="preserve"> </w:t>
      </w:r>
      <w:r w:rsidR="00E471B3">
        <w:rPr>
          <w:rFonts w:ascii="Times New Roman" w:hAnsi="Times New Roman" w:cs="Times New Roman"/>
          <w:sz w:val="28"/>
          <w:szCs w:val="28"/>
        </w:rPr>
        <w:t>РФ «</w:t>
      </w:r>
      <w:r w:rsidR="00E471B3" w:rsidRPr="006372AF">
        <w:rPr>
          <w:rFonts w:ascii="Times New Roman" w:hAnsi="Times New Roman" w:cs="Times New Roman"/>
          <w:sz w:val="28"/>
          <w:szCs w:val="28"/>
        </w:rPr>
        <w:t xml:space="preserve">О защите прав </w:t>
      </w:r>
      <w:r w:rsidR="00D86553" w:rsidRPr="006372AF">
        <w:rPr>
          <w:rFonts w:ascii="Times New Roman" w:hAnsi="Times New Roman" w:cs="Times New Roman"/>
          <w:sz w:val="28"/>
          <w:szCs w:val="28"/>
        </w:rPr>
        <w:t>потребителей» обязан</w:t>
      </w:r>
      <w:r w:rsidRPr="006372AF">
        <w:rPr>
          <w:rFonts w:ascii="Times New Roman" w:hAnsi="Times New Roman" w:cs="Times New Roman"/>
          <w:sz w:val="28"/>
          <w:szCs w:val="28"/>
        </w:rPr>
        <w:t xml:space="preserve"> уплатить потребителю за каждый день просрочки </w:t>
      </w:r>
      <w:r w:rsidR="00E471B3">
        <w:rPr>
          <w:rFonts w:ascii="Times New Roman" w:hAnsi="Times New Roman" w:cs="Times New Roman"/>
          <w:sz w:val="28"/>
          <w:szCs w:val="28"/>
        </w:rPr>
        <w:t xml:space="preserve">неустойку </w:t>
      </w:r>
      <w:r w:rsidRPr="006372AF">
        <w:rPr>
          <w:rFonts w:ascii="Times New Roman" w:hAnsi="Times New Roman" w:cs="Times New Roman"/>
          <w:sz w:val="28"/>
          <w:szCs w:val="28"/>
        </w:rPr>
        <w:t xml:space="preserve">(пеню) в размере трех процентов стоимости соответствующих услуг по договору. </w:t>
      </w:r>
    </w:p>
    <w:p w:rsidR="007A3B09" w:rsidRDefault="00883762" w:rsidP="00883762">
      <w:pPr>
        <w:ind w:firstLine="708"/>
        <w:jc w:val="both"/>
        <w:rPr>
          <w:rFonts w:ascii="Times New Roman" w:hAnsi="Times New Roman" w:cs="Times New Roman"/>
          <w:sz w:val="28"/>
          <w:szCs w:val="28"/>
        </w:rPr>
      </w:pPr>
      <w:r w:rsidRPr="006372AF">
        <w:rPr>
          <w:rFonts w:ascii="Times New Roman" w:hAnsi="Times New Roman" w:cs="Times New Roman"/>
          <w:sz w:val="28"/>
          <w:szCs w:val="28"/>
        </w:rPr>
        <w:t>На основании п.4 ст.28 Закона РФ «О защите прав потребителей» при отказе от исполнения договора об оказании услуги</w:t>
      </w:r>
      <w:r w:rsidR="00E471B3">
        <w:rPr>
          <w:rFonts w:ascii="Times New Roman" w:hAnsi="Times New Roman" w:cs="Times New Roman"/>
          <w:sz w:val="28"/>
          <w:szCs w:val="28"/>
        </w:rPr>
        <w:t xml:space="preserve"> в результате существенного </w:t>
      </w:r>
      <w:r w:rsidR="00E471B3" w:rsidRPr="006372AF">
        <w:rPr>
          <w:rFonts w:ascii="Times New Roman" w:hAnsi="Times New Roman" w:cs="Times New Roman"/>
          <w:sz w:val="28"/>
          <w:szCs w:val="28"/>
        </w:rPr>
        <w:t>изменени</w:t>
      </w:r>
      <w:r w:rsidR="00E471B3">
        <w:rPr>
          <w:rFonts w:ascii="Times New Roman" w:hAnsi="Times New Roman" w:cs="Times New Roman"/>
          <w:sz w:val="28"/>
          <w:szCs w:val="28"/>
        </w:rPr>
        <w:t>я</w:t>
      </w:r>
      <w:r w:rsidR="00E471B3" w:rsidRPr="006372AF">
        <w:rPr>
          <w:rFonts w:ascii="Times New Roman" w:hAnsi="Times New Roman" w:cs="Times New Roman"/>
          <w:sz w:val="28"/>
          <w:szCs w:val="28"/>
        </w:rPr>
        <w:t xml:space="preserve"> обстоятельств </w:t>
      </w:r>
      <w:r w:rsidRPr="006372AF">
        <w:rPr>
          <w:rFonts w:ascii="Times New Roman" w:hAnsi="Times New Roman" w:cs="Times New Roman"/>
          <w:sz w:val="28"/>
          <w:szCs w:val="28"/>
        </w:rPr>
        <w:t>исполнитель не вправе требовать возмещения своих затрат, произведенных в процессе оказания услуги, а также платы за оказанную услугу, за исключением случая, если потребитель принял оказанную услугу</w:t>
      </w:r>
      <w:r w:rsidR="007A3B09">
        <w:rPr>
          <w:rFonts w:ascii="Times New Roman" w:hAnsi="Times New Roman" w:cs="Times New Roman"/>
          <w:sz w:val="28"/>
          <w:szCs w:val="28"/>
        </w:rPr>
        <w:t>.</w:t>
      </w:r>
    </w:p>
    <w:sectPr w:rsidR="007A3B09" w:rsidSect="00B810E9">
      <w:pgSz w:w="11906" w:h="16838"/>
      <w:pgMar w:top="709" w:right="566"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7BF" w:rsidRDefault="004E07BF" w:rsidP="00C04399">
      <w:pPr>
        <w:spacing w:after="0" w:line="240" w:lineRule="auto"/>
      </w:pPr>
      <w:r>
        <w:separator/>
      </w:r>
    </w:p>
  </w:endnote>
  <w:endnote w:type="continuationSeparator" w:id="0">
    <w:p w:rsidR="004E07BF" w:rsidRDefault="004E07BF" w:rsidP="00C04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7BF" w:rsidRDefault="004E07BF" w:rsidP="00C04399">
      <w:pPr>
        <w:spacing w:after="0" w:line="240" w:lineRule="auto"/>
      </w:pPr>
      <w:r>
        <w:separator/>
      </w:r>
    </w:p>
  </w:footnote>
  <w:footnote w:type="continuationSeparator" w:id="0">
    <w:p w:rsidR="004E07BF" w:rsidRDefault="004E07BF" w:rsidP="00C043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F56"/>
    <w:rsid w:val="000009A0"/>
    <w:rsid w:val="0000166A"/>
    <w:rsid w:val="00014B73"/>
    <w:rsid w:val="00016C17"/>
    <w:rsid w:val="00022964"/>
    <w:rsid w:val="000273A0"/>
    <w:rsid w:val="000372C9"/>
    <w:rsid w:val="000410E1"/>
    <w:rsid w:val="00050BD9"/>
    <w:rsid w:val="00051543"/>
    <w:rsid w:val="00054DFB"/>
    <w:rsid w:val="00066DEA"/>
    <w:rsid w:val="00067CAE"/>
    <w:rsid w:val="00074E23"/>
    <w:rsid w:val="00082031"/>
    <w:rsid w:val="00084557"/>
    <w:rsid w:val="000A3F03"/>
    <w:rsid w:val="000A65DA"/>
    <w:rsid w:val="000B0DF2"/>
    <w:rsid w:val="000B3639"/>
    <w:rsid w:val="000C2A9B"/>
    <w:rsid w:val="000D6B8D"/>
    <w:rsid w:val="000E338E"/>
    <w:rsid w:val="00112E27"/>
    <w:rsid w:val="00117B91"/>
    <w:rsid w:val="00122207"/>
    <w:rsid w:val="00135D24"/>
    <w:rsid w:val="00137532"/>
    <w:rsid w:val="001441B3"/>
    <w:rsid w:val="0014475A"/>
    <w:rsid w:val="0015330A"/>
    <w:rsid w:val="00174C22"/>
    <w:rsid w:val="00191FBD"/>
    <w:rsid w:val="001C397A"/>
    <w:rsid w:val="001C596C"/>
    <w:rsid w:val="001C7DC8"/>
    <w:rsid w:val="001E1F40"/>
    <w:rsid w:val="001E7A25"/>
    <w:rsid w:val="001F0959"/>
    <w:rsid w:val="001F4304"/>
    <w:rsid w:val="00214DC3"/>
    <w:rsid w:val="0021790E"/>
    <w:rsid w:val="00230069"/>
    <w:rsid w:val="00236491"/>
    <w:rsid w:val="00244CA1"/>
    <w:rsid w:val="00252970"/>
    <w:rsid w:val="00263A71"/>
    <w:rsid w:val="00276710"/>
    <w:rsid w:val="002774B5"/>
    <w:rsid w:val="00286145"/>
    <w:rsid w:val="002A11FE"/>
    <w:rsid w:val="002B3F29"/>
    <w:rsid w:val="002D0A17"/>
    <w:rsid w:val="002D1BD7"/>
    <w:rsid w:val="002E7D6B"/>
    <w:rsid w:val="002F1995"/>
    <w:rsid w:val="00300865"/>
    <w:rsid w:val="00310E44"/>
    <w:rsid w:val="003119A8"/>
    <w:rsid w:val="00360192"/>
    <w:rsid w:val="00373CEA"/>
    <w:rsid w:val="003842DA"/>
    <w:rsid w:val="003B2DF5"/>
    <w:rsid w:val="003C484C"/>
    <w:rsid w:val="003D1E2C"/>
    <w:rsid w:val="003D742A"/>
    <w:rsid w:val="003E7608"/>
    <w:rsid w:val="003F746A"/>
    <w:rsid w:val="00405B33"/>
    <w:rsid w:val="0041358C"/>
    <w:rsid w:val="004170BB"/>
    <w:rsid w:val="0043170C"/>
    <w:rsid w:val="00443B88"/>
    <w:rsid w:val="004442E8"/>
    <w:rsid w:val="004536DA"/>
    <w:rsid w:val="0045406C"/>
    <w:rsid w:val="00471909"/>
    <w:rsid w:val="0047525A"/>
    <w:rsid w:val="004820AF"/>
    <w:rsid w:val="00482AF2"/>
    <w:rsid w:val="00497D2E"/>
    <w:rsid w:val="004A135A"/>
    <w:rsid w:val="004B631C"/>
    <w:rsid w:val="004D7F75"/>
    <w:rsid w:val="004E07BF"/>
    <w:rsid w:val="004F00D3"/>
    <w:rsid w:val="005070BA"/>
    <w:rsid w:val="005249D0"/>
    <w:rsid w:val="005273C0"/>
    <w:rsid w:val="00535C7E"/>
    <w:rsid w:val="00542B2C"/>
    <w:rsid w:val="005631D3"/>
    <w:rsid w:val="00563481"/>
    <w:rsid w:val="00584EB1"/>
    <w:rsid w:val="005B3286"/>
    <w:rsid w:val="005B7B76"/>
    <w:rsid w:val="005C4478"/>
    <w:rsid w:val="005D1DAC"/>
    <w:rsid w:val="005D29EE"/>
    <w:rsid w:val="005D6E55"/>
    <w:rsid w:val="005E4438"/>
    <w:rsid w:val="005F72C6"/>
    <w:rsid w:val="00615522"/>
    <w:rsid w:val="00625C99"/>
    <w:rsid w:val="00627612"/>
    <w:rsid w:val="00636E3A"/>
    <w:rsid w:val="006372AF"/>
    <w:rsid w:val="0064237F"/>
    <w:rsid w:val="00642387"/>
    <w:rsid w:val="00650A72"/>
    <w:rsid w:val="006552C5"/>
    <w:rsid w:val="00663BD9"/>
    <w:rsid w:val="006668B1"/>
    <w:rsid w:val="00666F56"/>
    <w:rsid w:val="00692262"/>
    <w:rsid w:val="006B7F5F"/>
    <w:rsid w:val="006C1E72"/>
    <w:rsid w:val="006C4575"/>
    <w:rsid w:val="006C522D"/>
    <w:rsid w:val="006C6598"/>
    <w:rsid w:val="006D2B51"/>
    <w:rsid w:val="006D576E"/>
    <w:rsid w:val="006D6F6D"/>
    <w:rsid w:val="006E0C14"/>
    <w:rsid w:val="006F348B"/>
    <w:rsid w:val="006F6726"/>
    <w:rsid w:val="00701FF2"/>
    <w:rsid w:val="00707692"/>
    <w:rsid w:val="007160E3"/>
    <w:rsid w:val="00754B23"/>
    <w:rsid w:val="007613BA"/>
    <w:rsid w:val="0076144F"/>
    <w:rsid w:val="0076598D"/>
    <w:rsid w:val="00766FAB"/>
    <w:rsid w:val="007840F7"/>
    <w:rsid w:val="00792A90"/>
    <w:rsid w:val="007A3B09"/>
    <w:rsid w:val="007B7149"/>
    <w:rsid w:val="007C694D"/>
    <w:rsid w:val="007D2C01"/>
    <w:rsid w:val="0080509B"/>
    <w:rsid w:val="00810828"/>
    <w:rsid w:val="00810CD4"/>
    <w:rsid w:val="00812331"/>
    <w:rsid w:val="0081341F"/>
    <w:rsid w:val="00820139"/>
    <w:rsid w:val="00820525"/>
    <w:rsid w:val="00831C3E"/>
    <w:rsid w:val="00861466"/>
    <w:rsid w:val="008638A0"/>
    <w:rsid w:val="00870620"/>
    <w:rsid w:val="00883762"/>
    <w:rsid w:val="00883AB9"/>
    <w:rsid w:val="00885135"/>
    <w:rsid w:val="00893886"/>
    <w:rsid w:val="008D42BB"/>
    <w:rsid w:val="008D5498"/>
    <w:rsid w:val="00900239"/>
    <w:rsid w:val="0091792E"/>
    <w:rsid w:val="00922216"/>
    <w:rsid w:val="00936EBD"/>
    <w:rsid w:val="00937129"/>
    <w:rsid w:val="00944206"/>
    <w:rsid w:val="00957E49"/>
    <w:rsid w:val="009619DD"/>
    <w:rsid w:val="009A0BD0"/>
    <w:rsid w:val="009B46BD"/>
    <w:rsid w:val="009B7AEE"/>
    <w:rsid w:val="009D1953"/>
    <w:rsid w:val="009D4D9A"/>
    <w:rsid w:val="009D62A1"/>
    <w:rsid w:val="009E045D"/>
    <w:rsid w:val="009E6B1D"/>
    <w:rsid w:val="009F5022"/>
    <w:rsid w:val="00A041F9"/>
    <w:rsid w:val="00A1036D"/>
    <w:rsid w:val="00A32585"/>
    <w:rsid w:val="00A43796"/>
    <w:rsid w:val="00A6679C"/>
    <w:rsid w:val="00A6755B"/>
    <w:rsid w:val="00A75B6A"/>
    <w:rsid w:val="00A803DE"/>
    <w:rsid w:val="00A80AC7"/>
    <w:rsid w:val="00AA04E7"/>
    <w:rsid w:val="00AA38F0"/>
    <w:rsid w:val="00AB136A"/>
    <w:rsid w:val="00AB4A0F"/>
    <w:rsid w:val="00AC1F54"/>
    <w:rsid w:val="00AC3E88"/>
    <w:rsid w:val="00AD5D68"/>
    <w:rsid w:val="00AE1FFF"/>
    <w:rsid w:val="00AE7DF6"/>
    <w:rsid w:val="00AF7F1E"/>
    <w:rsid w:val="00B0234A"/>
    <w:rsid w:val="00B04085"/>
    <w:rsid w:val="00B04C5F"/>
    <w:rsid w:val="00B069BC"/>
    <w:rsid w:val="00B06C52"/>
    <w:rsid w:val="00B220B1"/>
    <w:rsid w:val="00B3659A"/>
    <w:rsid w:val="00B4594D"/>
    <w:rsid w:val="00B56711"/>
    <w:rsid w:val="00B74CC6"/>
    <w:rsid w:val="00B810E9"/>
    <w:rsid w:val="00B91279"/>
    <w:rsid w:val="00B92F21"/>
    <w:rsid w:val="00B965B1"/>
    <w:rsid w:val="00BA5572"/>
    <w:rsid w:val="00BC4012"/>
    <w:rsid w:val="00BD28FA"/>
    <w:rsid w:val="00BE2771"/>
    <w:rsid w:val="00C0040F"/>
    <w:rsid w:val="00C04399"/>
    <w:rsid w:val="00C1048B"/>
    <w:rsid w:val="00C15CA2"/>
    <w:rsid w:val="00C270C1"/>
    <w:rsid w:val="00C30CAB"/>
    <w:rsid w:val="00C44FD3"/>
    <w:rsid w:val="00C4642F"/>
    <w:rsid w:val="00C76275"/>
    <w:rsid w:val="00C87D89"/>
    <w:rsid w:val="00C90EEC"/>
    <w:rsid w:val="00C92BA9"/>
    <w:rsid w:val="00C94E25"/>
    <w:rsid w:val="00CA2200"/>
    <w:rsid w:val="00CE4132"/>
    <w:rsid w:val="00CF1E05"/>
    <w:rsid w:val="00CF66C3"/>
    <w:rsid w:val="00D033D8"/>
    <w:rsid w:val="00D14A85"/>
    <w:rsid w:val="00D1638B"/>
    <w:rsid w:val="00D24253"/>
    <w:rsid w:val="00D40BF2"/>
    <w:rsid w:val="00D466D9"/>
    <w:rsid w:val="00D47C37"/>
    <w:rsid w:val="00D518D9"/>
    <w:rsid w:val="00D51C51"/>
    <w:rsid w:val="00D5485C"/>
    <w:rsid w:val="00D60F9A"/>
    <w:rsid w:val="00D832FE"/>
    <w:rsid w:val="00D86553"/>
    <w:rsid w:val="00DB220C"/>
    <w:rsid w:val="00DB6FC1"/>
    <w:rsid w:val="00DF276B"/>
    <w:rsid w:val="00E037D1"/>
    <w:rsid w:val="00E05438"/>
    <w:rsid w:val="00E06329"/>
    <w:rsid w:val="00E0779E"/>
    <w:rsid w:val="00E36AA4"/>
    <w:rsid w:val="00E37780"/>
    <w:rsid w:val="00E42B17"/>
    <w:rsid w:val="00E471B3"/>
    <w:rsid w:val="00E53539"/>
    <w:rsid w:val="00E6550C"/>
    <w:rsid w:val="00E65586"/>
    <w:rsid w:val="00E93308"/>
    <w:rsid w:val="00E943F5"/>
    <w:rsid w:val="00E96FE8"/>
    <w:rsid w:val="00EA2A22"/>
    <w:rsid w:val="00EB001F"/>
    <w:rsid w:val="00F13FA2"/>
    <w:rsid w:val="00F169C1"/>
    <w:rsid w:val="00F20CCA"/>
    <w:rsid w:val="00F24FD8"/>
    <w:rsid w:val="00F32AC3"/>
    <w:rsid w:val="00F53B10"/>
    <w:rsid w:val="00F54C8A"/>
    <w:rsid w:val="00F63646"/>
    <w:rsid w:val="00F812A4"/>
    <w:rsid w:val="00F95812"/>
    <w:rsid w:val="00FB07EE"/>
    <w:rsid w:val="00FC0A36"/>
    <w:rsid w:val="00FD6C1B"/>
    <w:rsid w:val="00FF6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F5918"/>
  <w15:chartTrackingRefBased/>
  <w15:docId w15:val="{2B8FB2E8-DF6E-4698-B60A-34E35B936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439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04399"/>
  </w:style>
  <w:style w:type="paragraph" w:styleId="a5">
    <w:name w:val="footer"/>
    <w:basedOn w:val="a"/>
    <w:link w:val="a6"/>
    <w:uiPriority w:val="99"/>
    <w:unhideWhenUsed/>
    <w:rsid w:val="00C0439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04399"/>
  </w:style>
  <w:style w:type="paragraph" w:styleId="a7">
    <w:name w:val="Balloon Text"/>
    <w:basedOn w:val="a"/>
    <w:link w:val="a8"/>
    <w:uiPriority w:val="99"/>
    <w:semiHidden/>
    <w:unhideWhenUsed/>
    <w:rsid w:val="001C397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C39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882890">
      <w:bodyDiv w:val="1"/>
      <w:marLeft w:val="0"/>
      <w:marRight w:val="0"/>
      <w:marTop w:val="0"/>
      <w:marBottom w:val="0"/>
      <w:divBdr>
        <w:top w:val="none" w:sz="0" w:space="0" w:color="auto"/>
        <w:left w:val="none" w:sz="0" w:space="0" w:color="auto"/>
        <w:bottom w:val="none" w:sz="0" w:space="0" w:color="auto"/>
        <w:right w:val="none" w:sz="0" w:space="0" w:color="auto"/>
      </w:divBdr>
    </w:div>
    <w:div w:id="1391535731">
      <w:bodyDiv w:val="1"/>
      <w:marLeft w:val="0"/>
      <w:marRight w:val="0"/>
      <w:marTop w:val="0"/>
      <w:marBottom w:val="0"/>
      <w:divBdr>
        <w:top w:val="none" w:sz="0" w:space="0" w:color="auto"/>
        <w:left w:val="none" w:sz="0" w:space="0" w:color="auto"/>
        <w:bottom w:val="none" w:sz="0" w:space="0" w:color="auto"/>
        <w:right w:val="none" w:sz="0" w:space="0" w:color="auto"/>
      </w:divBdr>
    </w:div>
    <w:div w:id="1456485807">
      <w:bodyDiv w:val="1"/>
      <w:marLeft w:val="0"/>
      <w:marRight w:val="0"/>
      <w:marTop w:val="0"/>
      <w:marBottom w:val="0"/>
      <w:divBdr>
        <w:top w:val="none" w:sz="0" w:space="0" w:color="auto"/>
        <w:left w:val="none" w:sz="0" w:space="0" w:color="auto"/>
        <w:bottom w:val="none" w:sz="0" w:space="0" w:color="auto"/>
        <w:right w:val="none" w:sz="0" w:space="0" w:color="auto"/>
      </w:divBdr>
    </w:div>
    <w:div w:id="1668316747">
      <w:bodyDiv w:val="1"/>
      <w:marLeft w:val="0"/>
      <w:marRight w:val="0"/>
      <w:marTop w:val="0"/>
      <w:marBottom w:val="0"/>
      <w:divBdr>
        <w:top w:val="none" w:sz="0" w:space="0" w:color="auto"/>
        <w:left w:val="none" w:sz="0" w:space="0" w:color="auto"/>
        <w:bottom w:val="none" w:sz="0" w:space="0" w:color="auto"/>
        <w:right w:val="none" w:sz="0" w:space="0" w:color="auto"/>
      </w:divBdr>
    </w:div>
    <w:div w:id="180959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13.07.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13.07.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13.07.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13.07.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i="1" u="none" strike="noStrike" baseline="0">
                <a:effectLst/>
              </a:rPr>
              <a:t>Обращения граждан </a:t>
            </a:r>
          </a:p>
          <a:p>
            <a:pPr>
              <a:defRPr/>
            </a:pPr>
            <a:r>
              <a:rPr lang="ru-RU" sz="1400" b="1" i="1" u="none" strike="noStrike" baseline="0">
                <a:effectLst/>
              </a:rPr>
              <a:t>во </a:t>
            </a:r>
            <a:r>
              <a:rPr lang="en-US" sz="1400" b="1" i="1" u="none" strike="noStrike" baseline="0">
                <a:effectLst/>
              </a:rPr>
              <a:t>II</a:t>
            </a:r>
            <a:r>
              <a:rPr lang="ru-RU" sz="1400" b="1" i="1" u="none" strike="noStrike" baseline="0">
                <a:effectLst/>
              </a:rPr>
              <a:t> квартале 2017 года</a:t>
            </a:r>
            <a:r>
              <a:rPr lang="ru-RU" sz="1400" b="1" i="1" u="none" strike="noStrike" baseline="0"/>
              <a:t> </a:t>
            </a:r>
            <a:endParaRPr lang="ru-RU" b="1" i="1" baseline="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Pt>
            <c:idx val="1"/>
            <c:invertIfNegative val="0"/>
            <c:bubble3D val="0"/>
            <c:spPr>
              <a:solidFill>
                <a:schemeClr val="accent6">
                  <a:lumMod val="60000"/>
                  <a:lumOff val="40000"/>
                </a:schemeClr>
              </a:solidFill>
              <a:ln>
                <a:noFill/>
              </a:ln>
              <a:effectLst/>
              <a:sp3d/>
            </c:spPr>
            <c:extLst>
              <c:ext xmlns:c16="http://schemas.microsoft.com/office/drawing/2014/chart" uri="{C3380CC4-5D6E-409C-BE32-E72D297353CC}">
                <c16:uniqueId val="{00000001-D955-4DE4-8C0A-FB6146C100F5}"/>
              </c:ext>
            </c:extLst>
          </c:dPt>
          <c:dLbls>
            <c:dLbl>
              <c:idx val="0"/>
              <c:layout>
                <c:manualLayout>
                  <c:x val="4.7222222222222221E-2"/>
                  <c:y val="-4.8610928842228056E-2"/>
                </c:manualLayout>
              </c:layout>
              <c:spPr>
                <a:noFill/>
                <a:ln>
                  <a:noFill/>
                </a:ln>
                <a:effectLst/>
              </c:spPr>
              <c:txPr>
                <a:bodyPr rot="0" spcFirstLastPara="1" vertOverflow="ellipsis" vert="horz" wrap="square" lIns="38100" tIns="19050" rIns="38100" bIns="19050" anchor="ctr" anchorCtr="1">
                  <a:noAutofit/>
                </a:bodyPr>
                <a:lstStyle/>
                <a:p>
                  <a:pPr>
                    <a:defRPr sz="16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0.11577777777777777"/>
                      <c:h val="0.10641221930592007"/>
                    </c:manualLayout>
                  </c15:layout>
                </c:ext>
                <c:ext xmlns:c16="http://schemas.microsoft.com/office/drawing/2014/chart" uri="{C3380CC4-5D6E-409C-BE32-E72D297353CC}">
                  <c16:uniqueId val="{00000002-D955-4DE4-8C0A-FB6146C100F5}"/>
                </c:ext>
              </c:extLst>
            </c:dLbl>
            <c:dLbl>
              <c:idx val="1"/>
              <c:layout>
                <c:manualLayout>
                  <c:x val="3.8888888888888792E-2"/>
                  <c:y val="-5.092592592592593E-2"/>
                </c:manualLayout>
              </c:layout>
              <c:tx>
                <c:rich>
                  <a:bodyPr rot="0" spcFirstLastPara="1" vertOverflow="ellipsis" vert="horz" wrap="square" lIns="38100" tIns="19050" rIns="38100" bIns="19050" anchor="ctr" anchorCtr="1">
                    <a:noAutofit/>
                  </a:bodyPr>
                  <a:lstStyle/>
                  <a:p>
                    <a:pPr>
                      <a:defRPr sz="1600" b="0" i="0" u="none" strike="noStrike" kern="1200" baseline="0">
                        <a:solidFill>
                          <a:schemeClr val="tx1">
                            <a:lumMod val="75000"/>
                            <a:lumOff val="25000"/>
                          </a:schemeClr>
                        </a:solidFill>
                        <a:latin typeface="+mn-lt"/>
                        <a:ea typeface="+mn-ea"/>
                        <a:cs typeface="+mn-cs"/>
                      </a:defRPr>
                    </a:pPr>
                    <a:fld id="{3B560E4E-F299-4682-87E7-19924A6A63B0}" type="VALUE">
                      <a:rPr lang="en-US" sz="1600" b="1"/>
                      <a:pPr>
                        <a:defRPr sz="1600"/>
                      </a:pPr>
                      <a:t>[ЗНАЧЕНИЕ]</a:t>
                    </a:fld>
                    <a:endParaRPr lang="ru-RU"/>
                  </a:p>
                </c:rich>
              </c:tx>
              <c:spPr>
                <a:noFill/>
                <a:ln>
                  <a:noFill/>
                </a:ln>
                <a:effectLst/>
              </c:spPr>
              <c:txPr>
                <a:bodyPr rot="0" spcFirstLastPara="1" vertOverflow="ellipsis" vert="horz" wrap="square" lIns="38100" tIns="19050" rIns="38100" bIns="19050" anchor="ctr" anchorCtr="1">
                  <a:noAutofit/>
                </a:bodyPr>
                <a:lstStyle/>
                <a:p>
                  <a:pPr>
                    <a:defRPr sz="16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9.8013779527559061E-2"/>
                      <c:h val="8.3749999999999991E-2"/>
                    </c:manualLayout>
                  </c15:layout>
                  <c15:dlblFieldTable/>
                  <c15:showDataLabelsRange val="0"/>
                </c:ext>
                <c:ext xmlns:c16="http://schemas.microsoft.com/office/drawing/2014/chart" uri="{C3380CC4-5D6E-409C-BE32-E72D297353CC}">
                  <c16:uniqueId val="{00000001-D955-4DE4-8C0A-FB6146C100F5}"/>
                </c:ext>
              </c:extLst>
            </c:dLbl>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Письменные обращения</c:v>
                </c:pt>
                <c:pt idx="1">
                  <c:v>Устные обращения</c:v>
                </c:pt>
              </c:strCache>
            </c:strRef>
          </c:cat>
          <c:val>
            <c:numRef>
              <c:f>Лист1!$B$2:$B$3</c:f>
              <c:numCache>
                <c:formatCode>General</c:formatCode>
                <c:ptCount val="2"/>
                <c:pt idx="0">
                  <c:v>146</c:v>
                </c:pt>
                <c:pt idx="1">
                  <c:v>459</c:v>
                </c:pt>
              </c:numCache>
            </c:numRef>
          </c:val>
          <c:extLst>
            <c:ext xmlns:c16="http://schemas.microsoft.com/office/drawing/2014/chart" uri="{C3380CC4-5D6E-409C-BE32-E72D297353CC}">
              <c16:uniqueId val="{00000003-D955-4DE4-8C0A-FB6146C100F5}"/>
            </c:ext>
          </c:extLst>
        </c:ser>
        <c:dLbls>
          <c:showLegendKey val="0"/>
          <c:showVal val="0"/>
          <c:showCatName val="0"/>
          <c:showSerName val="0"/>
          <c:showPercent val="0"/>
          <c:showBubbleSize val="0"/>
        </c:dLbls>
        <c:gapWidth val="150"/>
        <c:shape val="box"/>
        <c:axId val="696223487"/>
        <c:axId val="696221823"/>
        <c:axId val="0"/>
      </c:bar3DChart>
      <c:catAx>
        <c:axId val="69622348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96221823"/>
        <c:crosses val="autoZero"/>
        <c:auto val="1"/>
        <c:lblAlgn val="ctr"/>
        <c:lblOffset val="100"/>
        <c:noMultiLvlLbl val="0"/>
      </c:catAx>
      <c:valAx>
        <c:axId val="6962218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962234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4358036706085926E-3"/>
          <c:y val="0.38852518909430889"/>
          <c:w val="0.85898886234726279"/>
          <c:h val="0.47934741651438234"/>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6BCE-40EA-9B1F-A2640B321492}"/>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6BCE-40EA-9B1F-A2640B321492}"/>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6BCE-40EA-9B1F-A2640B321492}"/>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6BCE-40EA-9B1F-A2640B321492}"/>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6BCE-40EA-9B1F-A2640B321492}"/>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6BCE-40EA-9B1F-A2640B321492}"/>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6BCE-40EA-9B1F-A2640B321492}"/>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6BCE-40EA-9B1F-A2640B321492}"/>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1-6BCE-40EA-9B1F-A2640B32149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bestFit"/>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Лист1!$A$26:$A$34</c:f>
              <c:strCache>
                <c:ptCount val="9"/>
                <c:pt idx="0">
                  <c:v>розничная торговля</c:v>
                </c:pt>
                <c:pt idx="1">
                  <c:v>бытовое обслуживание</c:v>
                </c:pt>
                <c:pt idx="2">
                  <c:v>транспортные услуги</c:v>
                </c:pt>
                <c:pt idx="3">
                  <c:v>туристские услуги</c:v>
                </c:pt>
                <c:pt idx="4">
                  <c:v>услуги связи</c:v>
                </c:pt>
                <c:pt idx="5">
                  <c:v>ЖКХ</c:v>
                </c:pt>
                <c:pt idx="6">
                  <c:v>финансовые </c:v>
                </c:pt>
                <c:pt idx="7">
                  <c:v>медицинские </c:v>
                </c:pt>
                <c:pt idx="8">
                  <c:v>прочие</c:v>
                </c:pt>
              </c:strCache>
            </c:strRef>
          </c:cat>
          <c:val>
            <c:numRef>
              <c:f>Лист1!$B$26:$B$34</c:f>
              <c:numCache>
                <c:formatCode>General</c:formatCode>
                <c:ptCount val="9"/>
                <c:pt idx="0">
                  <c:v>456</c:v>
                </c:pt>
                <c:pt idx="1">
                  <c:v>49</c:v>
                </c:pt>
                <c:pt idx="2">
                  <c:v>12</c:v>
                </c:pt>
                <c:pt idx="3">
                  <c:v>5</c:v>
                </c:pt>
                <c:pt idx="4">
                  <c:v>22</c:v>
                </c:pt>
                <c:pt idx="5">
                  <c:v>24</c:v>
                </c:pt>
                <c:pt idx="6">
                  <c:v>10</c:v>
                </c:pt>
                <c:pt idx="7">
                  <c:v>7</c:v>
                </c:pt>
                <c:pt idx="8">
                  <c:v>20</c:v>
                </c:pt>
              </c:numCache>
            </c:numRef>
          </c:val>
          <c:extLst>
            <c:ext xmlns:c16="http://schemas.microsoft.com/office/drawing/2014/chart" uri="{C3380CC4-5D6E-409C-BE32-E72D297353CC}">
              <c16:uniqueId val="{00000012-6BCE-40EA-9B1F-A2640B321492}"/>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ru-RU"/>
              <a:t>Структура присужденных в поьзу потребителей денежных средств по делам, по которым давалось заключение (в тыс. рублей)</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ru-RU"/>
        </a:p>
      </c:txPr>
    </c:title>
    <c:autoTitleDeleted val="0"/>
    <c:plotArea>
      <c:layout/>
      <c:barChart>
        <c:barDir val="bar"/>
        <c:grouping val="clustered"/>
        <c:varyColors val="0"/>
        <c:ser>
          <c:idx val="2"/>
          <c:order val="2"/>
          <c:tx>
            <c:strRef>
              <c:f>Лист1!$A$52</c:f>
              <c:strCache>
                <c:ptCount val="1"/>
                <c:pt idx="0">
                  <c:v>общая сумма присужденных</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lumMod val="8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Лист1!$B$52</c:f>
              <c:numCache>
                <c:formatCode>General</c:formatCode>
                <c:ptCount val="1"/>
                <c:pt idx="0">
                  <c:v>841</c:v>
                </c:pt>
              </c:numCache>
            </c:numRef>
          </c:val>
          <c:extLst>
            <c:ext xmlns:c16="http://schemas.microsoft.com/office/drawing/2014/chart" uri="{C3380CC4-5D6E-409C-BE32-E72D297353CC}">
              <c16:uniqueId val="{00000000-DF38-474E-AB03-E214177EB94A}"/>
            </c:ext>
          </c:extLst>
        </c:ser>
        <c:ser>
          <c:idx val="3"/>
          <c:order val="3"/>
          <c:tx>
            <c:strRef>
              <c:f>Лист1!$A$51</c:f>
              <c:strCache>
                <c:ptCount val="1"/>
                <c:pt idx="0">
                  <c:v>из них в счет компенсации морального вреда</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lumMod val="8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Лист1!$B$51</c:f>
              <c:numCache>
                <c:formatCode>General</c:formatCode>
                <c:ptCount val="1"/>
                <c:pt idx="0">
                  <c:v>67.5</c:v>
                </c:pt>
              </c:numCache>
            </c:numRef>
          </c:val>
          <c:extLst>
            <c:ext xmlns:c16="http://schemas.microsoft.com/office/drawing/2014/chart" uri="{C3380CC4-5D6E-409C-BE32-E72D297353CC}">
              <c16:uniqueId val="{00000001-DF38-474E-AB03-E214177EB94A}"/>
            </c:ext>
          </c:extLst>
        </c:ser>
        <c:dLbls>
          <c:showLegendKey val="0"/>
          <c:showVal val="0"/>
          <c:showCatName val="0"/>
          <c:showSerName val="0"/>
          <c:showPercent val="0"/>
          <c:showBubbleSize val="0"/>
        </c:dLbls>
        <c:gapWidth val="115"/>
        <c:overlap val="-20"/>
        <c:axId val="696759679"/>
        <c:axId val="696760511"/>
        <c:extLst>
          <c:ext xmlns:c15="http://schemas.microsoft.com/office/drawing/2012/chart" uri="{02D57815-91ED-43cb-92C2-25804820EDAC}">
            <c15:filteredBarSeries>
              <c15:ser>
                <c:idx val="0"/>
                <c:order val="0"/>
                <c:tx>
                  <c:strRef>
                    <c:extLst>
                      <c:ext uri="{02D57815-91ED-43cb-92C2-25804820EDAC}">
                        <c15:formulaRef>
                          <c15:sqref>Лист1!$A$48</c15:sqref>
                        </c15:formulaRef>
                      </c:ext>
                    </c:extLst>
                    <c:strCache>
                      <c:ptCount val="1"/>
                      <c:pt idx="0">
                        <c:v>Структура присужденных в поьзу потребителей денежных средств по делам, по которым давалось заключение</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val>
                  <c:numRef>
                    <c:extLst>
                      <c:ext uri="{02D57815-91ED-43cb-92C2-25804820EDAC}">
                        <c15:formulaRef>
                          <c15:sqref>Лист1!$B$48</c15:sqref>
                        </c15:formulaRef>
                      </c:ext>
                    </c:extLst>
                    <c:numCache>
                      <c:formatCode>General</c:formatCode>
                      <c:ptCount val="1"/>
                    </c:numCache>
                  </c:numRef>
                </c:val>
                <c:extLst>
                  <c:ext xmlns:c16="http://schemas.microsoft.com/office/drawing/2014/chart" uri="{C3380CC4-5D6E-409C-BE32-E72D297353CC}">
                    <c16:uniqueId val="{00000002-DF38-474E-AB03-E214177EB94A}"/>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Лист1!$A$49</c15:sqref>
                        </c15:formulaRef>
                      </c:ext>
                    </c:extLst>
                    <c:strCache>
                      <c:ptCount val="1"/>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val>
                  <c:numRef>
                    <c:extLst xmlns:c15="http://schemas.microsoft.com/office/drawing/2012/chart">
                      <c:ext xmlns:c15="http://schemas.microsoft.com/office/drawing/2012/chart" uri="{02D57815-91ED-43cb-92C2-25804820EDAC}">
                        <c15:formulaRef>
                          <c15:sqref>Лист1!$B$49</c15:sqref>
                        </c15:formulaRef>
                      </c:ext>
                    </c:extLst>
                    <c:numCache>
                      <c:formatCode>General</c:formatCode>
                      <c:ptCount val="1"/>
                      <c:pt idx="0">
                        <c:v>0</c:v>
                      </c:pt>
                    </c:numCache>
                  </c:numRef>
                </c:val>
                <c:extLst xmlns:c15="http://schemas.microsoft.com/office/drawing/2012/chart">
                  <c:ext xmlns:c16="http://schemas.microsoft.com/office/drawing/2014/chart" uri="{C3380CC4-5D6E-409C-BE32-E72D297353CC}">
                    <c16:uniqueId val="{00000003-DF38-474E-AB03-E214177EB94A}"/>
                  </c:ext>
                </c:extLst>
              </c15:ser>
            </c15:filteredBarSeries>
          </c:ext>
        </c:extLst>
      </c:barChart>
      <c:catAx>
        <c:axId val="696759679"/>
        <c:scaling>
          <c:orientation val="minMax"/>
        </c:scaling>
        <c:delete val="1"/>
        <c:axPos val="l"/>
        <c:numFmt formatCode="General" sourceLinked="1"/>
        <c:majorTickMark val="none"/>
        <c:minorTickMark val="none"/>
        <c:tickLblPos val="nextTo"/>
        <c:crossAx val="696760511"/>
        <c:crosses val="autoZero"/>
        <c:auto val="1"/>
        <c:lblAlgn val="ctr"/>
        <c:lblOffset val="100"/>
        <c:noMultiLvlLbl val="0"/>
      </c:catAx>
      <c:valAx>
        <c:axId val="696760511"/>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ru-RU"/>
          </a:p>
        </c:txPr>
        <c:crossAx val="6967596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ru-RU"/>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ru-RU" sz="1600" b="0" i="0" u="none" strike="noStrike" cap="all" baseline="0">
                <a:effectLst/>
              </a:rPr>
              <a:t>Структура присужденых денежных средств  в пользу потребителей по искам Управления Роспотребнадзора  по Псковской области </a:t>
            </a:r>
            <a:r>
              <a:rPr lang="ru-RU" sz="1600" b="1" i="0" u="none" strike="noStrike" cap="all" baseline="0"/>
              <a:t> </a:t>
            </a:r>
            <a:endParaRPr lang="ru-RU"/>
          </a:p>
        </c:rich>
      </c:tx>
      <c:layout>
        <c:manualLayout>
          <c:xMode val="edge"/>
          <c:yMode val="edge"/>
          <c:x val="0.10868162774372112"/>
          <c:y val="3.7037166153844503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5CE-4B8A-A9C0-E36525381474}"/>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5CE-4B8A-A9C0-E36525381474}"/>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5CE-4B8A-A9C0-E36525381474}"/>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ru-RU"/>
                </a:p>
              </c:txPr>
              <c:dLblPos val="outEnd"/>
              <c:showLegendKey val="0"/>
              <c:showVal val="0"/>
              <c:showCatName val="1"/>
              <c:showSerName val="0"/>
              <c:showPercent val="1"/>
              <c:showBubbleSize val="0"/>
              <c:extLst>
                <c:ext xmlns:c16="http://schemas.microsoft.com/office/drawing/2014/chart" uri="{C3380CC4-5D6E-409C-BE32-E72D297353CC}">
                  <c16:uniqueId val="{00000001-C5CE-4B8A-A9C0-E36525381474}"/>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ru-RU"/>
                </a:p>
              </c:txPr>
              <c:dLblPos val="outEnd"/>
              <c:showLegendKey val="0"/>
              <c:showVal val="0"/>
              <c:showCatName val="1"/>
              <c:showSerName val="0"/>
              <c:showPercent val="1"/>
              <c:showBubbleSize val="0"/>
              <c:extLst>
                <c:ext xmlns:c16="http://schemas.microsoft.com/office/drawing/2014/chart" uri="{C3380CC4-5D6E-409C-BE32-E72D297353CC}">
                  <c16:uniqueId val="{00000003-C5CE-4B8A-A9C0-E36525381474}"/>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ru-RU"/>
                </a:p>
              </c:txPr>
              <c:dLblPos val="outEnd"/>
              <c:showLegendKey val="0"/>
              <c:showVal val="0"/>
              <c:showCatName val="1"/>
              <c:showSerName val="0"/>
              <c:showPercent val="1"/>
              <c:showBubbleSize val="0"/>
              <c:extLst>
                <c:ext xmlns:c16="http://schemas.microsoft.com/office/drawing/2014/chart" uri="{C3380CC4-5D6E-409C-BE32-E72D297353CC}">
                  <c16:uniqueId val="{00000005-C5CE-4B8A-A9C0-E36525381474}"/>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Лист1!$A$74:$A$76</c:f>
              <c:strCache>
                <c:ptCount val="3"/>
                <c:pt idx="0">
                  <c:v>цена товара (услуги), неустойка и досудебные расходы</c:v>
                </c:pt>
                <c:pt idx="1">
                  <c:v>компенсация морального вреда</c:v>
                </c:pt>
                <c:pt idx="2">
                  <c:v>штрафы</c:v>
                </c:pt>
              </c:strCache>
            </c:strRef>
          </c:cat>
          <c:val>
            <c:numRef>
              <c:f>Лист1!$B$74:$B$76</c:f>
              <c:numCache>
                <c:formatCode>General</c:formatCode>
                <c:ptCount val="3"/>
                <c:pt idx="0">
                  <c:v>194</c:v>
                </c:pt>
                <c:pt idx="1">
                  <c:v>25</c:v>
                </c:pt>
                <c:pt idx="2">
                  <c:v>94</c:v>
                </c:pt>
              </c:numCache>
            </c:numRef>
          </c:val>
          <c:extLst>
            <c:ext xmlns:c16="http://schemas.microsoft.com/office/drawing/2014/chart" uri="{C3380CC4-5D6E-409C-BE32-E72D297353CC}">
              <c16:uniqueId val="{00000006-C5CE-4B8A-A9C0-E36525381474}"/>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0.175</cdr:x>
      <cdr:y>0</cdr:y>
    </cdr:from>
    <cdr:to>
      <cdr:x>0.85373</cdr:x>
      <cdr:y>0.13112</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800100" y="0"/>
          <a:ext cx="3103133" cy="359695"/>
        </a:xfrm>
        <a:prstGeom xmlns:a="http://schemas.openxmlformats.org/drawingml/2006/main" prst="rect">
          <a:avLst/>
        </a:prstGeom>
      </cdr:spPr>
    </cdr:pic>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1620</TotalTime>
  <Pages>1</Pages>
  <Words>942</Words>
  <Characters>5371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cp:lastPrinted>2017-07-13T06:50:00Z</cp:lastPrinted>
  <dcterms:created xsi:type="dcterms:W3CDTF">2017-07-10T05:18:00Z</dcterms:created>
  <dcterms:modified xsi:type="dcterms:W3CDTF">2017-07-13T12:42:00Z</dcterms:modified>
</cp:coreProperties>
</file>